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429"/>
        <w:ind w:left="4760" w:right="20"/>
      </w:pPr>
      <w:r>
        <w:rPr>
          <w:rStyle w:val="CharStyle5"/>
          <w:b/>
          <w:bCs/>
        </w:rPr>
        <w:t>Кому:</w:t>
      </w:r>
      <w:r>
        <w:rPr>
          <w:lang w:val="ru-RU"/>
          <w:w w:val="100"/>
          <w:spacing w:val="0"/>
          <w:color w:val="000000"/>
          <w:position w:val="0"/>
        </w:rPr>
        <w:t xml:space="preserve"> Руководителю Управления Федеральной антимонопольной службы по Ямало- Ненецкому автономному округу Печерину Олегу Юрьевичу </w:t>
      </w:r>
      <w:r>
        <w:rPr>
          <w:rStyle w:val="CharStyle6"/>
          <w:b/>
          <w:bCs/>
        </w:rPr>
        <w:t>Адрес:</w:t>
      </w:r>
      <w:r>
        <w:rPr>
          <w:rStyle w:val="CharStyle7"/>
          <w:b w:val="0"/>
          <w:bCs w:val="0"/>
        </w:rPr>
        <w:t xml:space="preserve"> 629001, Ямало-Ненецкий Автономный округ, г. Салехард, ул. Губкина 13</w:t>
      </w:r>
    </w:p>
    <w:p>
      <w:pPr>
        <w:pStyle w:val="Style3"/>
        <w:widowControl w:val="0"/>
        <w:keepNext w:val="0"/>
        <w:keepLines w:val="0"/>
        <w:shd w:val="clear" w:color="auto" w:fill="auto"/>
        <w:bidi w:val="0"/>
        <w:jc w:val="left"/>
        <w:spacing w:before="0" w:after="0" w:line="241" w:lineRule="exact"/>
        <w:ind w:left="3280" w:right="0" w:firstLine="0"/>
      </w:pPr>
      <w:r>
        <w:rPr>
          <w:rStyle w:val="CharStyle6"/>
          <w:b/>
          <w:bCs/>
        </w:rPr>
        <w:t>Заявитель:</w:t>
      </w:r>
      <w:r>
        <w:rPr>
          <w:rStyle w:val="CharStyle7"/>
          <w:b w:val="0"/>
          <w:bCs w:val="0"/>
        </w:rPr>
        <w:t xml:space="preserve"> </w:t>
      </w:r>
      <w:r>
        <w:rPr>
          <w:lang w:val="ru-RU"/>
          <w:w w:val="100"/>
          <w:spacing w:val="0"/>
          <w:color w:val="000000"/>
          <w:position w:val="0"/>
        </w:rPr>
        <w:t>Общество с ограниченной</w:t>
      </w:r>
    </w:p>
    <w:p>
      <w:pPr>
        <w:pStyle w:val="Style8"/>
        <w:widowControl w:val="0"/>
        <w:keepNext w:val="0"/>
        <w:keepLines w:val="0"/>
        <w:shd w:val="clear" w:color="auto" w:fill="auto"/>
        <w:bidi w:val="0"/>
        <w:jc w:val="left"/>
        <w:spacing w:before="0" w:after="710"/>
        <w:ind w:left="3800" w:right="660" w:firstLine="940"/>
      </w:pPr>
      <w:r>
        <w:rPr>
          <w:rStyle w:val="CharStyle10"/>
        </w:rPr>
        <w:t xml:space="preserve">ответственностью «Артемида» </w:t>
      </w:r>
      <w:r>
        <w:rPr>
          <w:rStyle w:val="CharStyle11"/>
        </w:rPr>
        <w:t>Адрес:</w:t>
      </w:r>
      <w:r>
        <w:rPr>
          <w:lang w:val="ru-RU"/>
          <w:w w:val="100"/>
          <w:spacing w:val="0"/>
          <w:color w:val="000000"/>
          <w:position w:val="0"/>
        </w:rPr>
        <w:t xml:space="preserve"> 629804, Ямало-Ненецкий АО, Ноябрьск г,Тюменской обл., ул.Березовая, д.27 8-922-469-50-07</w:t>
      </w:r>
    </w:p>
    <w:p>
      <w:pPr>
        <w:pStyle w:val="Style3"/>
        <w:widowControl w:val="0"/>
        <w:keepNext w:val="0"/>
        <w:keepLines w:val="0"/>
        <w:shd w:val="clear" w:color="auto" w:fill="auto"/>
        <w:bidi w:val="0"/>
        <w:jc w:val="both"/>
        <w:spacing w:before="0" w:after="0" w:line="479" w:lineRule="exact"/>
        <w:ind w:left="720" w:right="0" w:hanging="280"/>
      </w:pPr>
      <w:r>
        <w:rPr>
          <w:lang w:val="ru-RU"/>
          <w:w w:val="100"/>
          <w:spacing w:val="0"/>
          <w:color w:val="000000"/>
          <w:position w:val="0"/>
        </w:rPr>
        <w:t>Исх. № 1/07 от 13.04.2016 года</w:t>
      </w:r>
    </w:p>
    <w:p>
      <w:pPr>
        <w:pStyle w:val="Style12"/>
        <w:widowControl w:val="0"/>
        <w:keepNext/>
        <w:keepLines/>
        <w:shd w:val="clear" w:color="auto" w:fill="auto"/>
        <w:bidi w:val="0"/>
        <w:spacing w:before="0" w:after="0"/>
        <w:ind w:left="0" w:right="420" w:firstLine="0"/>
      </w:pPr>
      <w:bookmarkStart w:id="0" w:name="bookmark0"/>
      <w:r>
        <w:rPr>
          <w:lang w:val="ru-RU"/>
          <w:w w:val="100"/>
          <w:spacing w:val="0"/>
          <w:color w:val="000000"/>
          <w:position w:val="0"/>
        </w:rPr>
        <w:t>ЖАЛОБА на неправомерное отклонение второй части заявки участника</w:t>
      </w:r>
      <w:bookmarkEnd w:id="0"/>
    </w:p>
    <w:p>
      <w:pPr>
        <w:pStyle w:val="Style8"/>
        <w:numPr>
          <w:ilvl w:val="0"/>
          <w:numId w:val="1"/>
        </w:numPr>
        <w:tabs>
          <w:tab w:leader="none" w:pos="1636" w:val="left"/>
        </w:tabs>
        <w:widowControl w:val="0"/>
        <w:keepNext w:val="0"/>
        <w:keepLines w:val="0"/>
        <w:shd w:val="clear" w:color="auto" w:fill="auto"/>
        <w:bidi w:val="0"/>
        <w:jc w:val="both"/>
        <w:spacing w:before="0" w:after="183" w:line="277" w:lineRule="exact"/>
        <w:ind w:left="20" w:right="20" w:firstLine="420"/>
      </w:pPr>
      <w:r>
        <w:rPr>
          <w:lang w:val="ru-RU"/>
          <w:w w:val="100"/>
          <w:spacing w:val="0"/>
          <w:color w:val="000000"/>
          <w:position w:val="0"/>
        </w:rPr>
        <w:t xml:space="preserve">года МКОУ Антипаютинская школа-интернат среднего (полного) общего образования (далее - Заказчик) в единой информационной системе </w:t>
      </w:r>
      <w:r>
        <w:fldChar w:fldCharType="begin"/>
      </w:r>
      <w:r>
        <w:rPr>
          <w:color w:val="000000"/>
        </w:rPr>
        <w:instrText> HYPERLINK "http://www.zakupki.qov.ru" </w:instrText>
      </w:r>
      <w:r>
        <w:fldChar w:fldCharType="separate"/>
      </w:r>
      <w:r>
        <w:rPr>
          <w:rStyle w:val="Hyperlink"/>
          <w:lang w:val="en-US"/>
          <w:w w:val="100"/>
          <w:spacing w:val="0"/>
          <w:position w:val="0"/>
        </w:rPr>
        <w:t>http://</w:t>
      </w:r>
      <w:r>
        <w:rPr>
          <w:rStyle w:val="Hyperlink"/>
          <w:lang w:val="en-US"/>
        </w:rPr>
        <w:t>www.zakupki.qov.ru</w:t>
      </w:r>
      <w:r>
        <w:fldChar w:fldCharType="end"/>
      </w:r>
      <w:r>
        <w:rPr>
          <w:lang w:val="en-US"/>
          <w:w w:val="100"/>
          <w:spacing w:val="0"/>
          <w:color w:val="000000"/>
          <w:position w:val="0"/>
        </w:rPr>
        <w:t xml:space="preserve">. </w:t>
      </w:r>
      <w:r>
        <w:rPr>
          <w:lang w:val="ru-RU"/>
          <w:w w:val="100"/>
          <w:spacing w:val="0"/>
          <w:color w:val="000000"/>
          <w:position w:val="0"/>
        </w:rPr>
        <w:t xml:space="preserve">а также на сайте электронной торговой площадки </w:t>
      </w:r>
      <w:r>
        <w:fldChar w:fldCharType="begin"/>
      </w:r>
      <w:r>
        <w:rPr>
          <w:rStyle w:val="CharStyle15"/>
        </w:rPr>
        <w:instrText> HYPERLINK "http://www.sberbank" </w:instrText>
      </w:r>
      <w:r>
        <w:fldChar w:fldCharType="separate"/>
      </w:r>
      <w:r>
        <w:rPr>
          <w:rStyle w:val="Hyperlink"/>
        </w:rPr>
        <w:t>www.sbe</w:t>
      </w:r>
      <w:r>
        <w:rPr>
          <w:rStyle w:val="Hyperlink"/>
          <w:lang w:val="en-US"/>
        </w:rPr>
        <w:t>rbank</w:t>
      </w:r>
      <w:r>
        <w:fldChar w:fldCharType="end"/>
      </w:r>
      <w:r>
        <w:rPr>
          <w:rStyle w:val="CharStyle14"/>
          <w:lang w:val="en-US"/>
        </w:rPr>
        <w:t xml:space="preserve"> a</w:t>
      </w:r>
      <w:r>
        <w:rPr>
          <w:rStyle w:val="CharStyle15"/>
        </w:rPr>
        <w:t>s</w:t>
      </w:r>
      <w:r>
        <w:rPr>
          <w:rStyle w:val="CharStyle14"/>
        </w:rPr>
        <w:t>-</w:t>
      </w:r>
      <w:r>
        <w:rPr>
          <w:rStyle w:val="CharStyle15"/>
          <w:lang w:val="ru-RU"/>
        </w:rPr>
        <w:t>Ьг</w:t>
      </w:r>
      <w:r>
        <w:rPr>
          <w:rStyle w:val="CharStyle14"/>
        </w:rPr>
        <w:t>ы</w:t>
      </w:r>
      <w:r>
        <w:rPr>
          <w:lang w:val="ru-RU"/>
          <w:w w:val="100"/>
          <w:spacing w:val="0"/>
          <w:color w:val="000000"/>
          <w:position w:val="0"/>
        </w:rPr>
        <w:t xml:space="preserve"> разместил извещение о проведении электронного аукциона на право заключения договора о выполнении работ по капитальному ремонту спального корпуса (общестроительные работы).</w:t>
      </w:r>
    </w:p>
    <w:p>
      <w:pPr>
        <w:pStyle w:val="Style8"/>
        <w:numPr>
          <w:ilvl w:val="0"/>
          <w:numId w:val="3"/>
        </w:numPr>
        <w:tabs>
          <w:tab w:leader="none" w:pos="1554" w:val="left"/>
        </w:tabs>
        <w:widowControl w:val="0"/>
        <w:keepNext w:val="0"/>
        <w:keepLines w:val="0"/>
        <w:shd w:val="clear" w:color="auto" w:fill="auto"/>
        <w:bidi w:val="0"/>
        <w:jc w:val="both"/>
        <w:spacing w:before="0" w:after="177" w:line="274" w:lineRule="exact"/>
        <w:ind w:left="20" w:right="20" w:firstLine="420"/>
      </w:pPr>
      <w:r>
        <w:rPr>
          <w:lang w:val="ru-RU"/>
          <w:w w:val="100"/>
          <w:spacing w:val="0"/>
          <w:color w:val="000000"/>
          <w:position w:val="0"/>
        </w:rPr>
        <w:t>года ООО «Артемида» направило Заказчику заявку на участие в электронном аукционе.</w:t>
      </w:r>
    </w:p>
    <w:p>
      <w:pPr>
        <w:pStyle w:val="Style8"/>
        <w:numPr>
          <w:ilvl w:val="0"/>
          <w:numId w:val="5"/>
        </w:numPr>
        <w:tabs>
          <w:tab w:leader="none" w:pos="1582" w:val="left"/>
        </w:tabs>
        <w:widowControl w:val="0"/>
        <w:keepNext w:val="0"/>
        <w:keepLines w:val="0"/>
        <w:shd w:val="clear" w:color="auto" w:fill="auto"/>
        <w:bidi w:val="0"/>
        <w:jc w:val="both"/>
        <w:spacing w:before="0" w:after="180" w:line="277" w:lineRule="exact"/>
        <w:ind w:left="20" w:right="20" w:firstLine="420"/>
      </w:pPr>
      <w:r>
        <w:rPr>
          <w:lang w:val="ru-RU"/>
          <w:w w:val="100"/>
          <w:spacing w:val="0"/>
          <w:color w:val="000000"/>
          <w:position w:val="0"/>
        </w:rPr>
        <w:t xml:space="preserve">года Протоколом № 214А/16 </w:t>
      </w:r>
      <w:r>
        <w:rPr>
          <w:rStyle w:val="CharStyle16"/>
        </w:rPr>
        <w:t xml:space="preserve">электронного аукциона </w:t>
      </w:r>
      <w:r>
        <w:rPr>
          <w:lang w:val="ru-RU"/>
          <w:w w:val="100"/>
          <w:spacing w:val="0"/>
          <w:color w:val="000000"/>
          <w:position w:val="0"/>
        </w:rPr>
        <w:t xml:space="preserve">подведения итогов электронного аукциона (реестровый номер №0190300000716000261) заявка ООО «Артемида» была признана несоответствующей по п.1 ч.б ст.69 Федерального закона от 05.04.2013 </w:t>
      </w:r>
      <w:r>
        <w:rPr>
          <w:lang w:val="en-US"/>
          <w:w w:val="100"/>
          <w:spacing w:val="0"/>
          <w:color w:val="000000"/>
          <w:position w:val="0"/>
        </w:rPr>
        <w:t xml:space="preserve">N </w:t>
      </w:r>
      <w:r>
        <w:rPr>
          <w:lang w:val="ru-RU"/>
          <w:w w:val="100"/>
          <w:spacing w:val="0"/>
          <w:color w:val="000000"/>
          <w:position w:val="0"/>
        </w:rPr>
        <w:t xml:space="preserve">44- ФЗ "О контрактной системе в сфере закупок товаров, работ, услуг для обеспечения государственных и муниципальных нужд", в связи с отсутствием указаний на необходимые требования определенные п.2 ч.б ст. 66 Федерального закона от 05.04.2013 </w:t>
      </w:r>
      <w:r>
        <w:rPr>
          <w:lang w:val="en-US"/>
          <w:w w:val="100"/>
          <w:spacing w:val="0"/>
          <w:color w:val="000000"/>
          <w:position w:val="0"/>
        </w:rPr>
        <w:t xml:space="preserve">N </w:t>
      </w:r>
      <w:r>
        <w:rPr>
          <w:lang w:val="ru-RU"/>
          <w:w w:val="100"/>
          <w:spacing w:val="0"/>
          <w:color w:val="000000"/>
          <w:position w:val="0"/>
        </w:rPr>
        <w:t>44-ФЗ "О контрактной системе в сфере закупок товаров, работ, услуг для обеспечения государственных и муниципальных нужд", требованиям установленным документацией электронного аукциона (пункт 3.3.3 Инструкции по подготовке заявки на участие в электронном аукционе), а именно участник закупки не предоставил следующие документы:</w:t>
      </w:r>
    </w:p>
    <w:p>
      <w:pPr>
        <w:pStyle w:val="Style8"/>
        <w:widowControl w:val="0"/>
        <w:keepNext w:val="0"/>
        <w:keepLines w:val="0"/>
        <w:shd w:val="clear" w:color="auto" w:fill="auto"/>
        <w:bidi w:val="0"/>
        <w:jc w:val="both"/>
        <w:spacing w:before="0" w:after="174" w:line="277" w:lineRule="exact"/>
        <w:ind w:left="720" w:right="20" w:hanging="280"/>
      </w:pPr>
      <w:r>
        <w:rPr>
          <w:lang w:val="ru-RU"/>
          <w:w w:val="100"/>
          <w:spacing w:val="0"/>
          <w:color w:val="000000"/>
          <w:position w:val="0"/>
        </w:rPr>
        <w:t xml:space="preserve">• лицензия на производство работ по монтажу, техническому обслуживанию и ремонту средств обеспечения пожарной безопасности зданий и сооружений (Федеральный закон от 04.05.2011 </w:t>
      </w:r>
      <w:r>
        <w:rPr>
          <w:lang w:val="en-US"/>
          <w:w w:val="100"/>
          <w:spacing w:val="0"/>
          <w:color w:val="000000"/>
          <w:position w:val="0"/>
        </w:rPr>
        <w:t xml:space="preserve">N </w:t>
      </w:r>
      <w:r>
        <w:rPr>
          <w:lang w:val="ru-RU"/>
          <w:w w:val="100"/>
          <w:spacing w:val="0"/>
          <w:color w:val="000000"/>
          <w:position w:val="0"/>
        </w:rPr>
        <w:t>99-ФЗ "О лицензировании отдельных видов деятельности").</w:t>
      </w:r>
    </w:p>
    <w:p>
      <w:pPr>
        <w:pStyle w:val="Style8"/>
        <w:widowControl w:val="0"/>
        <w:keepNext w:val="0"/>
        <w:keepLines w:val="0"/>
        <w:shd w:val="clear" w:color="auto" w:fill="auto"/>
        <w:bidi w:val="0"/>
        <w:jc w:val="both"/>
        <w:spacing w:before="0" w:after="186" w:line="284" w:lineRule="exact"/>
        <w:ind w:left="20" w:right="20" w:firstLine="420"/>
      </w:pPr>
      <w:r>
        <w:rPr>
          <w:lang w:val="ru-RU"/>
          <w:w w:val="100"/>
          <w:spacing w:val="0"/>
          <w:color w:val="000000"/>
          <w:position w:val="0"/>
        </w:rPr>
        <w:t>Заявитель считает отклонение второй части заявки участника на указанных основаниях незаконным и необоснованным по следующим основаниям.</w:t>
      </w:r>
    </w:p>
    <w:p>
      <w:pPr>
        <w:pStyle w:val="Style8"/>
        <w:widowControl w:val="0"/>
        <w:keepNext w:val="0"/>
        <w:keepLines w:val="0"/>
        <w:shd w:val="clear" w:color="auto" w:fill="auto"/>
        <w:bidi w:val="0"/>
        <w:jc w:val="both"/>
        <w:spacing w:before="0" w:after="180" w:line="277" w:lineRule="exact"/>
        <w:ind w:left="20" w:right="20" w:firstLine="540"/>
      </w:pPr>
      <w:r>
        <w:rPr>
          <w:lang w:val="ru-RU"/>
          <w:w w:val="100"/>
          <w:spacing w:val="0"/>
          <w:color w:val="000000"/>
          <w:position w:val="0"/>
        </w:rPr>
        <w:t xml:space="preserve">Согласно п.1 ч.б ст.69 Федерального закона от 05.04.2013 </w:t>
      </w:r>
      <w:r>
        <w:rPr>
          <w:lang w:val="en-US"/>
          <w:w w:val="100"/>
          <w:spacing w:val="0"/>
          <w:color w:val="000000"/>
          <w:position w:val="0"/>
        </w:rPr>
        <w:t xml:space="preserve">N </w:t>
      </w:r>
      <w:r>
        <w:rPr>
          <w:lang w:val="ru-RU"/>
          <w:w w:val="100"/>
          <w:spacing w:val="0"/>
          <w:color w:val="000000"/>
          <w:position w:val="0"/>
        </w:rPr>
        <w:t xml:space="preserve">44-ФЗ "О контрактной системе в сфере закупок товаров, работ, услуг для обеспечения государственных и муниципальных нужд"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пунктам , - , и </w:t>
      </w:r>
      <w:r>
        <w:rPr>
          <w:rStyle w:val="CharStyle17"/>
        </w:rPr>
        <w:t>ча</w:t>
      </w:r>
      <w:r>
        <w:rPr>
          <w:rStyle w:val="CharStyle18"/>
        </w:rPr>
        <w:t>сти 2 статьи 62</w:t>
      </w:r>
      <w:r>
        <w:rPr>
          <w:rStyle w:val="CharStyle17"/>
        </w:rPr>
        <w:t>. частям</w:t>
      </w:r>
      <w:r>
        <w:rPr>
          <w:rStyle w:val="CharStyle18"/>
        </w:rPr>
        <w:t>и 3</w:t>
      </w:r>
      <w:r>
        <w:rPr>
          <w:rStyle w:val="CharStyle17"/>
        </w:rPr>
        <w:t xml:space="preserve"> </w:t>
      </w:r>
      <w:r>
        <w:rPr>
          <w:lang w:val="ru-RU"/>
          <w:w w:val="100"/>
          <w:spacing w:val="0"/>
          <w:color w:val="000000"/>
          <w:position w:val="0"/>
        </w:rPr>
        <w:t xml:space="preserve">и </w:t>
      </w:r>
      <w:r>
        <w:rPr>
          <w:rStyle w:val="CharStyle17"/>
        </w:rPr>
        <w:t>5 ст</w:t>
      </w:r>
      <w:r>
        <w:rPr>
          <w:rStyle w:val="CharStyle18"/>
        </w:rPr>
        <w:t>атьи</w:t>
      </w:r>
      <w:r>
        <w:rPr>
          <w:rStyle w:val="CharStyle17"/>
        </w:rPr>
        <w:t xml:space="preserve"> 66 </w:t>
      </w:r>
      <w:r>
        <w:rPr>
          <w:lang w:val="ru-RU"/>
          <w:w w:val="100"/>
          <w:spacing w:val="0"/>
          <w:color w:val="000000"/>
          <w:position w:val="0"/>
        </w:rPr>
        <w:t>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Style8"/>
        <w:tabs>
          <w:tab w:leader="none" w:pos="4462" w:val="left"/>
        </w:tabs>
        <w:widowControl w:val="0"/>
        <w:keepNext w:val="0"/>
        <w:keepLines w:val="0"/>
        <w:shd w:val="clear" w:color="auto" w:fill="auto"/>
        <w:bidi w:val="0"/>
        <w:jc w:val="both"/>
        <w:spacing w:before="0" w:after="0" w:line="277" w:lineRule="exact"/>
        <w:ind w:left="20" w:right="40" w:firstLine="560"/>
      </w:pPr>
      <w:r>
        <w:rPr>
          <w:lang w:val="ru-RU"/>
          <w:w w:val="100"/>
          <w:spacing w:val="0"/>
          <w:color w:val="000000"/>
          <w:position w:val="0"/>
        </w:rPr>
        <w:t xml:space="preserve">Согласно п.2 4.5 ст. 66 Федерального закона от 05.04.2013 </w:t>
      </w:r>
      <w:r>
        <w:rPr>
          <w:lang w:val="en-US"/>
          <w:w w:val="100"/>
          <w:spacing w:val="0"/>
          <w:color w:val="000000"/>
          <w:position w:val="0"/>
        </w:rPr>
        <w:t xml:space="preserve">N </w:t>
      </w:r>
      <w:r>
        <w:rPr>
          <w:lang w:val="ru-RU"/>
          <w:w w:val="100"/>
          <w:spacing w:val="0"/>
          <w:color w:val="000000"/>
          <w:position w:val="0"/>
        </w:rPr>
        <w:t xml:space="preserve">44-ФЗ "О контрактной системе в сфере закупок товаров, работ, услуг для обеспечения государственных и муниципальных нужд"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r>
        <w:rPr>
          <w:rStyle w:val="CharStyle17"/>
        </w:rPr>
        <w:t>п,</w:t>
        <w:tab/>
        <w:t xml:space="preserve">М..1,'-аотягл </w:t>
      </w:r>
      <w:r>
        <w:rPr>
          <w:lang w:val="ru-RU"/>
          <w:w w:val="100"/>
          <w:spacing w:val="0"/>
          <w:color w:val="000000"/>
          <w:position w:val="0"/>
        </w:rPr>
        <w:t>и статьи 31 (при наличии таких</w:t>
      </w:r>
    </w:p>
    <w:p>
      <w:pPr>
        <w:pStyle w:val="Style8"/>
        <w:widowControl w:val="0"/>
        <w:keepNext w:val="0"/>
        <w:keepLines w:val="0"/>
        <w:shd w:val="clear" w:color="auto" w:fill="auto"/>
        <w:bidi w:val="0"/>
        <w:jc w:val="left"/>
        <w:spacing w:before="0" w:after="180" w:line="277" w:lineRule="exact"/>
        <w:ind w:left="20" w:right="40" w:firstLine="0"/>
      </w:pPr>
      <w:r>
        <w:rPr>
          <w:lang w:val="ru-RU"/>
          <w:w w:val="100"/>
          <w:spacing w:val="0"/>
          <w:color w:val="000000"/>
          <w:position w:val="0"/>
        </w:rPr>
        <w:t xml:space="preserve">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;у </w:t>
      </w:r>
      <w:r>
        <w:rPr>
          <w:rStyle w:val="CharStyle17"/>
        </w:rPr>
        <w:t>3-9 ч</w:t>
      </w:r>
      <w:r>
        <w:rPr>
          <w:rStyle w:val="CharStyle18"/>
        </w:rPr>
        <w:t>асти 1 ст</w:t>
      </w:r>
      <w:r>
        <w:rPr>
          <w:rStyle w:val="CharStyle17"/>
        </w:rPr>
        <w:t>а</w:t>
      </w:r>
      <w:r>
        <w:rPr>
          <w:rStyle w:val="CharStyle18"/>
        </w:rPr>
        <w:t>тьи 31</w:t>
      </w:r>
      <w:r>
        <w:rPr>
          <w:rStyle w:val="CharStyle17"/>
        </w:rPr>
        <w:t xml:space="preserve"> </w:t>
      </w:r>
      <w:r>
        <w:rPr>
          <w:lang w:val="ru-RU"/>
          <w:w w:val="100"/>
          <w:spacing w:val="0"/>
          <w:color w:val="000000"/>
          <w:position w:val="0"/>
        </w:rPr>
        <w:t>настоящего Федерального закона.</w:t>
      </w:r>
    </w:p>
    <w:p>
      <w:pPr>
        <w:pStyle w:val="Style8"/>
        <w:widowControl w:val="0"/>
        <w:keepNext w:val="0"/>
        <w:keepLines w:val="0"/>
        <w:shd w:val="clear" w:color="auto" w:fill="auto"/>
        <w:bidi w:val="0"/>
        <w:jc w:val="both"/>
        <w:spacing w:before="0" w:after="180" w:line="277" w:lineRule="exact"/>
        <w:ind w:left="20" w:right="40" w:firstLine="560"/>
      </w:pPr>
      <w:r>
        <w:rPr>
          <w:lang w:val="ru-RU"/>
          <w:w w:val="100"/>
          <w:spacing w:val="0"/>
          <w:color w:val="000000"/>
          <w:position w:val="0"/>
        </w:rPr>
        <w:t xml:space="preserve">Согласно п.1 ч.1 ст.31 Федерального закона от 05.04.2013 </w:t>
      </w:r>
      <w:r>
        <w:rPr>
          <w:lang w:val="en-US"/>
          <w:w w:val="100"/>
          <w:spacing w:val="0"/>
          <w:color w:val="000000"/>
          <w:position w:val="0"/>
        </w:rPr>
        <w:t xml:space="preserve">N </w:t>
      </w:r>
      <w:r>
        <w:rPr>
          <w:lang w:val="ru-RU"/>
          <w:w w:val="100"/>
          <w:spacing w:val="0"/>
          <w:color w:val="000000"/>
          <w:position w:val="0"/>
        </w:rPr>
        <w:t>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устанавливает следующие единые требования к участникам закупки: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Style8"/>
        <w:widowControl w:val="0"/>
        <w:keepNext w:val="0"/>
        <w:keepLines w:val="0"/>
        <w:shd w:val="clear" w:color="auto" w:fill="auto"/>
        <w:bidi w:val="0"/>
        <w:jc w:val="both"/>
        <w:spacing w:before="0" w:after="151" w:line="277" w:lineRule="exact"/>
        <w:ind w:left="20" w:right="40" w:firstLine="560"/>
      </w:pPr>
      <w:r>
        <w:rPr>
          <w:lang w:val="ru-RU"/>
          <w:w w:val="100"/>
          <w:spacing w:val="0"/>
          <w:color w:val="000000"/>
          <w:position w:val="0"/>
        </w:rPr>
        <w:t xml:space="preserve">Согласно п.3.3.3.2 Документации об электронном аукционе № 214А/16 на осуществление закупки по выполнению работ капитального ремонта спального корпуса (общестроительные работы) МКОУ Антипаютинская школа-интернат среднего (полного) общего образования вторая часть заявки на участие в аукционе должна содержать документы, подтверждающие соответствие участника такого аукциона требованиям, установленным </w:t>
      </w:r>
      <w:r>
        <w:rPr>
          <w:rStyle w:val="CharStyle14"/>
        </w:rPr>
        <w:t>пунктом 1 части 1</w:t>
      </w:r>
      <w:r>
        <w:rPr>
          <w:lang w:val="ru-RU"/>
          <w:w w:val="100"/>
          <w:spacing w:val="0"/>
          <w:color w:val="000000"/>
          <w:position w:val="0"/>
        </w:rPr>
        <w:t xml:space="preserve">, </w:t>
      </w:r>
      <w:r>
        <w:rPr>
          <w:rStyle w:val="CharStyle14"/>
        </w:rPr>
        <w:t>частями 2</w:t>
      </w:r>
      <w:r>
        <w:rPr>
          <w:lang w:val="ru-RU"/>
          <w:w w:val="100"/>
          <w:spacing w:val="0"/>
          <w:color w:val="000000"/>
          <w:position w:val="0"/>
        </w:rPr>
        <w:t xml:space="preserve"> и </w:t>
      </w:r>
      <w:r>
        <w:rPr>
          <w:rStyle w:val="CharStyle11"/>
        </w:rPr>
        <w:t>2Л</w:t>
      </w:r>
      <w:r>
        <w:rPr>
          <w:lang w:val="ru-RU"/>
          <w:w w:val="100"/>
          <w:spacing w:val="0"/>
          <w:color w:val="000000"/>
          <w:position w:val="0"/>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r>
        <w:rPr>
          <w:rStyle w:val="CharStyle14"/>
        </w:rPr>
        <w:t>пунктами 3</w:t>
      </w:r>
      <w:r>
        <w:rPr>
          <w:lang w:val="ru-RU"/>
          <w:w w:val="100"/>
          <w:spacing w:val="0"/>
          <w:color w:val="000000"/>
          <w:position w:val="0"/>
        </w:rPr>
        <w:t xml:space="preserve"> - </w:t>
      </w:r>
      <w:r>
        <w:rPr>
          <w:rStyle w:val="CharStyle14"/>
        </w:rPr>
        <w:t>9 части 1 статьи 31</w:t>
      </w:r>
      <w:r>
        <w:rPr>
          <w:lang w:val="ru-RU"/>
          <w:w w:val="100"/>
          <w:spacing w:val="0"/>
          <w:color w:val="000000"/>
          <w:position w:val="0"/>
        </w:rPr>
        <w:t xml:space="preserve"> настоящего Федерального закона.</w:t>
      </w:r>
    </w:p>
    <w:p>
      <w:pPr>
        <w:pStyle w:val="Style8"/>
        <w:widowControl w:val="0"/>
        <w:keepNext w:val="0"/>
        <w:keepLines w:val="0"/>
        <w:shd w:val="clear" w:color="auto" w:fill="auto"/>
        <w:bidi w:val="0"/>
        <w:jc w:val="both"/>
        <w:spacing w:before="0" w:after="209" w:line="313" w:lineRule="exact"/>
        <w:ind w:left="20" w:right="40" w:firstLine="560"/>
      </w:pPr>
      <w:r>
        <w:rPr>
          <w:lang w:val="ru-RU"/>
          <w:w w:val="100"/>
          <w:spacing w:val="0"/>
          <w:color w:val="000000"/>
          <w:position w:val="0"/>
        </w:rPr>
        <w:t xml:space="preserve">Согласно п.15 ч.1 ст.12 Федерального закона от 04.05.2011 </w:t>
      </w:r>
      <w:r>
        <w:rPr>
          <w:lang w:val="en-US"/>
          <w:w w:val="100"/>
          <w:spacing w:val="0"/>
          <w:color w:val="000000"/>
          <w:position w:val="0"/>
        </w:rPr>
        <w:t xml:space="preserve">N </w:t>
      </w:r>
      <w:r>
        <w:rPr>
          <w:lang w:val="ru-RU"/>
          <w:w w:val="100"/>
          <w:spacing w:val="0"/>
          <w:color w:val="000000"/>
          <w:position w:val="0"/>
        </w:rPr>
        <w:t xml:space="preserve">99-ФЗ «О лицензировании отдельных видов деятельности» лицензированию подлежит </w:t>
      </w:r>
      <w:r>
        <w:rPr>
          <w:rStyle w:val="CharStyle14"/>
        </w:rPr>
        <w:t>деятельность</w:t>
      </w:r>
      <w:r>
        <w:rPr>
          <w:lang w:val="ru-RU"/>
          <w:w w:val="100"/>
          <w:spacing w:val="0"/>
          <w:color w:val="000000"/>
          <w:position w:val="0"/>
        </w:rPr>
        <w:t xml:space="preserve"> по монтажу, техническому обслуживанию и ремонту средств обеспечения пожарной безопасности зданий и сооружений.</w:t>
      </w:r>
    </w:p>
    <w:p>
      <w:pPr>
        <w:pStyle w:val="Style8"/>
        <w:widowControl w:val="0"/>
        <w:keepNext w:val="0"/>
        <w:keepLines w:val="0"/>
        <w:shd w:val="clear" w:color="auto" w:fill="auto"/>
        <w:bidi w:val="0"/>
        <w:jc w:val="both"/>
        <w:spacing w:before="0" w:after="180" w:line="277" w:lineRule="exact"/>
        <w:ind w:left="20" w:right="40" w:firstLine="560"/>
      </w:pPr>
      <w:r>
        <w:rPr>
          <w:lang w:val="ru-RU"/>
          <w:w w:val="100"/>
          <w:spacing w:val="0"/>
          <w:color w:val="000000"/>
          <w:position w:val="0"/>
        </w:rPr>
        <w:t>Во исполнение требований конкурсной документации о наличии лицензии по монтажу, техническому обслуживанию и ремонту средств обеспечения пожарной безопасности зданий и сооружений в заявке на участие в электронном аукционе ООО «Артемида» приложены договор ООО «Артемида» с организацией, обладающей лицензией по монтажу, техническому обслуживанию и ремонту средств обеспечения пожарной безопасности зданий и сооружений, а также указанная лицензия.</w:t>
      </w:r>
    </w:p>
    <w:p>
      <w:pPr>
        <w:pStyle w:val="Style8"/>
        <w:widowControl w:val="0"/>
        <w:keepNext w:val="0"/>
        <w:keepLines w:val="0"/>
        <w:shd w:val="clear" w:color="auto" w:fill="auto"/>
        <w:bidi w:val="0"/>
        <w:jc w:val="both"/>
        <w:spacing w:before="0" w:after="120" w:line="277" w:lineRule="exact"/>
        <w:ind w:left="20" w:right="40" w:firstLine="560"/>
      </w:pPr>
      <w:r>
        <w:rPr>
          <w:lang w:val="ru-RU"/>
          <w:w w:val="100"/>
          <w:spacing w:val="0"/>
          <w:color w:val="000000"/>
          <w:position w:val="0"/>
        </w:rPr>
        <w:t>Закон о контрактной системе и конкурсная документация не содержат запрета на привлечение субподрядной организации, обладающей лицензией по монтажу, техническому обслуживанию и ремонту средств обеспечения пожарной безопасности зданий й сооружений. Соответственно, участник электронного аукциона вправе привлечь субподрядную организацию, обладающую лицензией по монтажу, техническому обслуживанию и ремонту средств обеспечения пожарной безопасности зданий и сооружений, к исполнению требований Заказчика. Также конкурсной документацией не установлена обязанность исполнения контракта участником открытого конкурса лично, а также отсутствует запрет на привлечение субподрядной организации для исполнения государственного или муниципального контракта. То есть, ООО «Артемида», представив вышеперечисленные документы, выразило намерение привлечь при исполнении контракта субподрядную организацию, обладающую лицензией по монтажу, техническому обслуживанию и ремонту средств обеспечения пожарной безопасности зданий и сооружений, и обладало необходимым комплексом прав, позволяющих без нарушения требований действующего законодательства исполнить контракт Следовательно, заявка ООО «Артемида» соответствовала требованиям конкурсной документации. Тем самым, ООО «Артемида» действовало в соответствии с нормами гражданского законодательства, законодательства о контрактной системе и условиями конкурсной документации.</w:t>
      </w:r>
    </w:p>
    <w:p>
      <w:pPr>
        <w:pStyle w:val="Style8"/>
        <w:widowControl w:val="0"/>
        <w:keepNext w:val="0"/>
        <w:keepLines w:val="0"/>
        <w:shd w:val="clear" w:color="auto" w:fill="auto"/>
        <w:bidi w:val="0"/>
        <w:jc w:val="both"/>
        <w:spacing w:before="0" w:after="120" w:line="277" w:lineRule="exact"/>
        <w:ind w:left="20" w:right="40" w:firstLine="420"/>
      </w:pPr>
      <w:r>
        <w:rPr>
          <w:lang w:val="ru-RU"/>
          <w:w w:val="100"/>
          <w:spacing w:val="0"/>
          <w:color w:val="000000"/>
          <w:position w:val="0"/>
        </w:rPr>
        <w:t xml:space="preserve">В соответствии с ч. 1 ст. 105 Федерального закона от 05.04.2013 </w:t>
      </w:r>
      <w:r>
        <w:rPr>
          <w:lang w:val="en-US"/>
          <w:w w:val="100"/>
          <w:spacing w:val="0"/>
          <w:color w:val="000000"/>
          <w:position w:val="0"/>
        </w:rPr>
        <w:t xml:space="preserve">N </w:t>
      </w:r>
      <w:r>
        <w:rPr>
          <w:lang w:val="ru-RU"/>
          <w:w w:val="100"/>
          <w:spacing w:val="0"/>
          <w:color w:val="000000"/>
          <w:position w:val="0"/>
        </w:rPr>
        <w:t>44-ФЗ "О контрактной системе в сфере закупок товаров, работ, услуг для обеспечения государственных и муниципальных нужд"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pPr>
        <w:pStyle w:val="Style8"/>
        <w:widowControl w:val="0"/>
        <w:keepNext w:val="0"/>
        <w:keepLines w:val="0"/>
        <w:shd w:val="clear" w:color="auto" w:fill="auto"/>
        <w:bidi w:val="0"/>
        <w:jc w:val="both"/>
        <w:spacing w:before="0" w:after="60" w:line="277" w:lineRule="exact"/>
        <w:ind w:left="20" w:right="40" w:firstLine="420"/>
      </w:pPr>
      <w:r>
        <w:rPr>
          <w:lang w:val="ru-RU"/>
          <w:w w:val="100"/>
          <w:spacing w:val="0"/>
          <w:color w:val="000000"/>
          <w:position w:val="0"/>
        </w:rPr>
        <w:t>Таким образом, вышеуказанные действия являются нарушением антимонопольного законодательства в части ограничения конкуренции при торгах, путем ограничения участников аукциона при введении требования о наличии лицензии МЧС, а именно, части 2 статьи 17 Закона о защите конкуренции.</w:t>
      </w:r>
    </w:p>
    <w:p>
      <w:pPr>
        <w:pStyle w:val="Style8"/>
        <w:widowControl w:val="0"/>
        <w:keepNext w:val="0"/>
        <w:keepLines w:val="0"/>
        <w:shd w:val="clear" w:color="auto" w:fill="auto"/>
        <w:bidi w:val="0"/>
        <w:jc w:val="both"/>
        <w:spacing w:before="0" w:after="190" w:line="277" w:lineRule="exact"/>
        <w:ind w:left="20" w:right="40" w:firstLine="420"/>
      </w:pPr>
      <w:r>
        <w:rPr>
          <w:lang w:val="ru-RU"/>
          <w:w w:val="100"/>
          <w:spacing w:val="0"/>
          <w:color w:val="000000"/>
          <w:position w:val="0"/>
        </w:rPr>
        <w:t xml:space="preserve">На основании изложенного, руководствуясь ст. 105 Федерального закона от 05.04.2013 </w:t>
      </w:r>
      <w:r>
        <w:rPr>
          <w:lang w:val="en-US"/>
          <w:w w:val="100"/>
          <w:spacing w:val="0"/>
          <w:color w:val="000000"/>
          <w:position w:val="0"/>
        </w:rPr>
        <w:t xml:space="preserve">N </w:t>
      </w:r>
      <w:r>
        <w:rPr>
          <w:lang w:val="ru-RU"/>
          <w:w w:val="100"/>
          <w:spacing w:val="0"/>
          <w:color w:val="000000"/>
          <w:position w:val="0"/>
        </w:rPr>
        <w:t>44-ФЗ "О контрактной системе в сфере закупок товаров, работ, услуг для обеспечения государственных и муниципальных нужд",</w:t>
      </w:r>
    </w:p>
    <w:p>
      <w:pPr>
        <w:pStyle w:val="Style12"/>
        <w:widowControl w:val="0"/>
        <w:keepNext/>
        <w:keepLines/>
        <w:shd w:val="clear" w:color="auto" w:fill="auto"/>
        <w:bidi w:val="0"/>
        <w:jc w:val="left"/>
        <w:spacing w:before="0" w:after="191" w:line="190" w:lineRule="exact"/>
        <w:ind w:left="4520" w:right="0" w:firstLine="0"/>
      </w:pPr>
      <w:bookmarkStart w:id="1" w:name="bookmark1"/>
      <w:r>
        <w:rPr>
          <w:lang w:val="ru-RU"/>
          <w:w w:val="100"/>
          <w:spacing w:val="0"/>
          <w:color w:val="000000"/>
          <w:position w:val="0"/>
        </w:rPr>
        <w:t>Прошу:</w:t>
      </w:r>
      <w:bookmarkEnd w:id="1"/>
    </w:p>
    <w:p>
      <w:pPr>
        <w:pStyle w:val="Style8"/>
        <w:numPr>
          <w:ilvl w:val="0"/>
          <w:numId w:val="7"/>
        </w:numPr>
        <w:tabs>
          <w:tab w:leader="none" w:pos="733" w:val="left"/>
        </w:tabs>
        <w:widowControl w:val="0"/>
        <w:keepNext w:val="0"/>
        <w:keepLines w:val="0"/>
        <w:shd w:val="clear" w:color="auto" w:fill="auto"/>
        <w:bidi w:val="0"/>
        <w:jc w:val="both"/>
        <w:spacing w:before="0" w:after="120" w:line="277" w:lineRule="exact"/>
        <w:ind w:left="20" w:right="40" w:firstLine="420"/>
      </w:pPr>
      <w:r>
        <w:rPr>
          <w:lang w:val="ru-RU"/>
          <w:w w:val="100"/>
          <w:spacing w:val="0"/>
          <w:color w:val="000000"/>
          <w:position w:val="0"/>
        </w:rPr>
        <w:t>Провести проверку законности действий Заказчика по определению соответствия вторых частей заявок участников электронного аукциона положениям законодательства и документации об электронном аукционе;</w:t>
      </w:r>
    </w:p>
    <w:p>
      <w:pPr>
        <w:pStyle w:val="Style8"/>
        <w:numPr>
          <w:ilvl w:val="0"/>
          <w:numId w:val="7"/>
        </w:numPr>
        <w:tabs>
          <w:tab w:leader="none" w:pos="729" w:val="left"/>
        </w:tabs>
        <w:widowControl w:val="0"/>
        <w:keepNext w:val="0"/>
        <w:keepLines w:val="0"/>
        <w:shd w:val="clear" w:color="auto" w:fill="auto"/>
        <w:bidi w:val="0"/>
        <w:jc w:val="both"/>
        <w:spacing w:before="0" w:after="120" w:line="277" w:lineRule="exact"/>
        <w:ind w:left="20" w:right="40" w:firstLine="420"/>
      </w:pPr>
      <w:r>
        <w:rPr>
          <w:lang w:val="ru-RU"/>
          <w:w w:val="100"/>
          <w:spacing w:val="0"/>
          <w:color w:val="000000"/>
          <w:position w:val="0"/>
        </w:rPr>
        <w:t>При установлении нарушений Федерального закона № 44-ФЗ обязать Заказчика устранить нарушения выявленного законодательства путем аннулирования результатов электронного аукциона и по определению не соответствия участника по вторым частям электронного аукциона, в связи с Федеральным Законом от 05.04.2013 г., . 44-ФЗ,ч.27.</w:t>
      </w:r>
    </w:p>
    <w:p>
      <w:pPr>
        <w:pStyle w:val="Style8"/>
        <w:numPr>
          <w:ilvl w:val="0"/>
          <w:numId w:val="7"/>
        </w:numPr>
        <w:tabs>
          <w:tab w:leader="none" w:pos="722" w:val="left"/>
        </w:tabs>
        <w:widowControl w:val="0"/>
        <w:keepNext w:val="0"/>
        <w:keepLines w:val="0"/>
        <w:shd w:val="clear" w:color="auto" w:fill="auto"/>
        <w:bidi w:val="0"/>
        <w:jc w:val="both"/>
        <w:spacing w:before="0" w:after="190" w:line="277" w:lineRule="exact"/>
        <w:ind w:left="20" w:right="40" w:firstLine="420"/>
      </w:pPr>
      <w:r>
        <w:rPr>
          <w:lang w:val="ru-RU"/>
          <w:w w:val="100"/>
          <w:spacing w:val="0"/>
          <w:color w:val="000000"/>
          <w:position w:val="0"/>
        </w:rPr>
        <w:t>При обнаружении обстоятельств, свидетельствующих о наличии административного правонарушения, привлечь виновных к административной ответственности.</w:t>
      </w:r>
    </w:p>
    <w:p>
      <w:pPr>
        <w:pStyle w:val="Style8"/>
        <w:widowControl w:val="0"/>
        <w:keepNext w:val="0"/>
        <w:keepLines w:val="0"/>
        <w:shd w:val="clear" w:color="auto" w:fill="auto"/>
        <w:bidi w:val="0"/>
        <w:jc w:val="both"/>
        <w:spacing w:before="0" w:after="187" w:line="190" w:lineRule="exact"/>
        <w:ind w:left="20" w:right="0" w:firstLine="0"/>
      </w:pPr>
      <w:r>
        <w:rPr>
          <w:lang w:val="ru-RU"/>
          <w:w w:val="100"/>
          <w:spacing w:val="0"/>
          <w:color w:val="000000"/>
          <w:position w:val="0"/>
        </w:rPr>
        <w:t>Приложения:</w:t>
      </w:r>
    </w:p>
    <w:p>
      <w:pPr>
        <w:pStyle w:val="Style8"/>
        <w:numPr>
          <w:ilvl w:val="0"/>
          <w:numId w:val="9"/>
        </w:numPr>
        <w:tabs>
          <w:tab w:leader="none" w:pos="778" w:val="left"/>
        </w:tabs>
        <w:widowControl w:val="0"/>
        <w:keepNext w:val="0"/>
        <w:keepLines w:val="0"/>
        <w:shd w:val="clear" w:color="auto" w:fill="auto"/>
        <w:bidi w:val="0"/>
        <w:jc w:val="both"/>
        <w:spacing w:before="0" w:after="198" w:line="288" w:lineRule="exact"/>
        <w:ind w:left="760" w:right="40"/>
      </w:pPr>
      <w:r>
        <w:rPr>
          <w:lang w:val="ru-RU"/>
          <w:w w:val="100"/>
          <w:spacing w:val="0"/>
          <w:color w:val="000000"/>
          <w:position w:val="0"/>
        </w:rPr>
        <w:t>Договор ООО «Артемида» с организацией, обладающей лицензией по монтажу, техническому обслуживанию и ремонту средств обеспечения пожарной безопасности зданий и сооружений, а также указанная лицензия;</w:t>
      </w:r>
    </w:p>
    <w:p>
      <w:pPr>
        <w:pStyle w:val="Style8"/>
        <w:numPr>
          <w:ilvl w:val="0"/>
          <w:numId w:val="9"/>
        </w:numPr>
        <w:tabs>
          <w:tab w:leader="none" w:pos="804" w:val="left"/>
        </w:tabs>
        <w:widowControl w:val="0"/>
        <w:keepNext w:val="0"/>
        <w:keepLines w:val="0"/>
        <w:shd w:val="clear" w:color="auto" w:fill="auto"/>
        <w:bidi w:val="0"/>
        <w:jc w:val="both"/>
        <w:spacing w:before="0" w:after="272" w:line="190" w:lineRule="exact"/>
        <w:ind w:left="760" w:right="0"/>
      </w:pPr>
      <w:r>
        <w:rPr>
          <w:lang w:val="ru-RU"/>
          <w:w w:val="100"/>
          <w:spacing w:val="0"/>
          <w:color w:val="000000"/>
          <w:position w:val="0"/>
        </w:rPr>
        <w:t>Протокол подведения вторых частей 07.04.2016 года;</w:t>
      </w:r>
    </w:p>
    <w:p>
      <w:pPr>
        <w:pStyle w:val="Style8"/>
        <w:numPr>
          <w:ilvl w:val="0"/>
          <w:numId w:val="9"/>
        </w:numPr>
        <w:tabs>
          <w:tab w:leader="none" w:pos="786" w:val="left"/>
        </w:tabs>
        <w:widowControl w:val="0"/>
        <w:keepNext w:val="0"/>
        <w:keepLines w:val="0"/>
        <w:shd w:val="clear" w:color="auto" w:fill="auto"/>
        <w:bidi w:val="0"/>
        <w:jc w:val="both"/>
        <w:spacing w:before="0" w:after="0" w:line="190" w:lineRule="exact"/>
        <w:ind w:left="760" w:right="0"/>
        <w:sectPr>
          <w:footnotePr>
            <w:pos w:val="pageBottom"/>
            <w:numFmt w:val="decimal"/>
            <w:numRestart w:val="continuous"/>
          </w:footnotePr>
          <w:type w:val="continuous"/>
          <w:pgSz w:w="11909" w:h="16838"/>
          <w:pgMar w:top="1214" w:left="1287" w:right="1276" w:bottom="1218" w:header="0" w:footer="3" w:gutter="0"/>
          <w:rtlGutter w:val="0"/>
          <w:cols w:space="720"/>
          <w:noEndnote/>
          <w:docGrid w:linePitch="360"/>
        </w:sectPr>
      </w:pPr>
      <w:r>
        <w:rPr>
          <w:lang w:val="ru-RU"/>
          <w:w w:val="100"/>
          <w:spacing w:val="0"/>
          <w:color w:val="000000"/>
          <w:position w:val="0"/>
        </w:rPr>
        <w:t>Документ, подтверждающий полномочия Генерального директора ООО «Артемида».</w:t>
      </w:r>
    </w:p>
    <w:p>
      <w:pPr>
        <w:pStyle w:val="Style8"/>
        <w:widowControl w:val="0"/>
        <w:keepNext w:val="0"/>
        <w:keepLines w:val="0"/>
        <w:shd w:val="clear" w:color="auto" w:fill="auto"/>
        <w:bidi w:val="0"/>
        <w:jc w:val="left"/>
        <w:spacing w:before="0" w:after="0" w:line="19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87.1pt;margin-top:-34.35pt;width:15.3pt;height:7.25pt;z-index:-125829376;mso-wrap-distance-left:5.pt;mso-wrap-distance-right:5.pt;mso-position-horizontal-relative:margin;mso-position-vertical-relative:margin" filled="0" stroked="0">
            <v:textbox style="mso-fit-shape-to-text:t" inset="0,0,0,0">
              <w:txbxContent>
                <w:p>
                  <w:pPr>
                    <w:pStyle w:val="Style19"/>
                    <w:widowControl w:val="0"/>
                    <w:keepNext w:val="0"/>
                    <w:keepLines w:val="0"/>
                    <w:shd w:val="clear" w:color="auto" w:fill="auto"/>
                    <w:bidi w:val="0"/>
                    <w:jc w:val="left"/>
                    <w:spacing w:before="0" w:after="0" w:line="200" w:lineRule="exact"/>
                    <w:ind w:left="0" w:right="0" w:firstLine="0"/>
                  </w:pPr>
                  <w:r>
                    <w:rPr>
                      <w:rStyle w:val="CharStyle21"/>
                      <w:spacing w:val="-10"/>
                    </w:rPr>
                    <w:t>заек.</w:t>
                  </w:r>
                </w:p>
              </w:txbxContent>
            </v:textbox>
            <w10:wrap type="square"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9.15pt;margin-top:-31.1pt;width:110.4pt;height:110.4pt;z-index:-125829375;mso-wrap-distance-left:5.pt;mso-wrap-distance-right:5.pt;mso-position-horizontal-relative:margin;mso-position-vertical-relative:margin">
            <v:imagedata r:id="rId5" r:href="rId6"/>
            <w10:wrap type="tight" anchorx="margin" anchory="margin"/>
          </v:shape>
        </w:pict>
      </w:r>
      <w:r>
        <w:pict>
          <v:shape id="_x0000_s1028" type="#_x0000_t202" style="position:absolute;margin-left:361.7pt;margin-top:2.pt;width:68.85pt;height:10.1pt;z-index:-125829374;mso-wrap-distance-left:5.pt;mso-wrap-distance-right:5.pt;mso-position-horizontal-relative:margin;mso-position-vertical-relative:margin" filled="0" stroked="0">
            <v:textbox style="mso-fit-shape-to-text:t" inset="0,0,0,0">
              <w:txbxContent>
                <w:p>
                  <w:pPr>
                    <w:pStyle w:val="Style8"/>
                    <w:widowControl w:val="0"/>
                    <w:keepNext w:val="0"/>
                    <w:keepLines w:val="0"/>
                    <w:shd w:val="clear" w:color="auto" w:fill="auto"/>
                    <w:bidi w:val="0"/>
                    <w:jc w:val="left"/>
                    <w:spacing w:before="0" w:after="0" w:line="180" w:lineRule="exact"/>
                    <w:ind w:left="100" w:right="0" w:firstLine="0"/>
                  </w:pPr>
                  <w:r>
                    <w:rPr>
                      <w:rStyle w:val="CharStyle22"/>
                      <w:spacing w:val="0"/>
                    </w:rPr>
                    <w:t>Воронюк А.С.</w:t>
                  </w:r>
                </w:p>
              </w:txbxContent>
            </v:textbox>
            <w10:wrap type="square" anchorx="margin" anchory="margin"/>
          </v:shape>
        </w:pict>
      </w:r>
      <w:r>
        <w:rPr>
          <w:lang w:val="ru-RU"/>
          <w:w w:val="100"/>
          <w:spacing w:val="0"/>
          <w:color w:val="000000"/>
          <w:position w:val="0"/>
        </w:rPr>
        <w:t>Генеральный директор ООО «Артемида»</w:t>
      </w:r>
    </w:p>
    <w:sectPr>
      <w:pgSz w:w="11909" w:h="16838"/>
      <w:pgMar w:top="1963" w:left="1670" w:right="5868" w:bottom="1417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16"/>
      <w:numFmt w:val="decimal"/>
      <w:lvlText w:val="11.03.%1"/>
      <w:rPr>
        <w:lang w:val="ru-RU"/>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2016"/>
      <w:numFmt w:val="decimal"/>
      <w:lvlText w:val="14.03.%1"/>
      <w:rPr>
        <w:lang w:val="ru-RU"/>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2016"/>
      <w:numFmt w:val="decimal"/>
      <w:lvlText w:val="07.04.%1"/>
      <w:rPr>
        <w:lang w:val="ru-RU"/>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9"/>
      <w:szCs w:val="19"/>
      <w:rFonts w:ascii="Arial" w:eastAsia="Arial" w:hAnsi="Arial" w:cs="Arial"/>
    </w:rPr>
  </w:style>
  <w:style w:type="character" w:customStyle="1" w:styleId="CharStyle5">
    <w:name w:val="Основной текст (2) + Курсив"/>
    <w:basedOn w:val="CharStyle4"/>
    <w:rPr>
      <w:lang w:val="ru-RU"/>
      <w:i/>
      <w:iCs/>
      <w:w w:val="100"/>
      <w:spacing w:val="0"/>
      <w:color w:val="000000"/>
      <w:position w:val="0"/>
    </w:rPr>
  </w:style>
  <w:style w:type="character" w:customStyle="1" w:styleId="CharStyle6">
    <w:name w:val="Основной текст (2) + Курсив"/>
    <w:basedOn w:val="CharStyle4"/>
    <w:rPr>
      <w:lang w:val="ru-RU"/>
      <w:i/>
      <w:iCs/>
      <w:w w:val="100"/>
      <w:spacing w:val="0"/>
      <w:color w:val="000000"/>
      <w:position w:val="0"/>
    </w:rPr>
  </w:style>
  <w:style w:type="character" w:customStyle="1" w:styleId="CharStyle7">
    <w:name w:val="Основной текст (2) + Не полужирный"/>
    <w:basedOn w:val="CharStyle4"/>
    <w:rPr>
      <w:lang w:val="ru-RU"/>
      <w:b/>
      <w:bCs/>
      <w:w w:val="100"/>
      <w:spacing w:val="0"/>
      <w:color w:val="000000"/>
      <w:position w:val="0"/>
    </w:rPr>
  </w:style>
  <w:style w:type="character" w:customStyle="1" w:styleId="CharStyle9">
    <w:name w:val="Основной текст_"/>
    <w:basedOn w:val="DefaultParagraphFont"/>
    <w:link w:val="Style8"/>
    <w:rPr>
      <w:b w:val="0"/>
      <w:bCs w:val="0"/>
      <w:i w:val="0"/>
      <w:iCs w:val="0"/>
      <w:u w:val="none"/>
      <w:strike w:val="0"/>
      <w:smallCaps w:val="0"/>
      <w:sz w:val="19"/>
      <w:szCs w:val="19"/>
      <w:rFonts w:ascii="Arial" w:eastAsia="Arial" w:hAnsi="Arial" w:cs="Arial"/>
    </w:rPr>
  </w:style>
  <w:style w:type="character" w:customStyle="1" w:styleId="CharStyle10">
    <w:name w:val="Основной текст + Полужирный"/>
    <w:basedOn w:val="CharStyle9"/>
    <w:rPr>
      <w:lang w:val="ru-RU"/>
      <w:b/>
      <w:bCs/>
      <w:w w:val="100"/>
      <w:spacing w:val="0"/>
      <w:color w:val="000000"/>
      <w:position w:val="0"/>
    </w:rPr>
  </w:style>
  <w:style w:type="character" w:customStyle="1" w:styleId="CharStyle11">
    <w:name w:val="Основной текст + Полужирный,Курсив"/>
    <w:basedOn w:val="CharStyle9"/>
    <w:rPr>
      <w:lang w:val="ru-RU"/>
      <w:b/>
      <w:bCs/>
      <w:i/>
      <w:iCs/>
      <w:w w:val="100"/>
      <w:spacing w:val="0"/>
      <w:color w:val="000000"/>
      <w:position w:val="0"/>
    </w:rPr>
  </w:style>
  <w:style w:type="character" w:customStyle="1" w:styleId="CharStyle13">
    <w:name w:val="Заголовок №1_"/>
    <w:basedOn w:val="DefaultParagraphFont"/>
    <w:link w:val="Style12"/>
    <w:rPr>
      <w:b/>
      <w:bCs/>
      <w:i w:val="0"/>
      <w:iCs w:val="0"/>
      <w:u w:val="none"/>
      <w:strike w:val="0"/>
      <w:smallCaps w:val="0"/>
      <w:sz w:val="19"/>
      <w:szCs w:val="19"/>
      <w:rFonts w:ascii="Arial" w:eastAsia="Arial" w:hAnsi="Arial" w:cs="Arial"/>
    </w:rPr>
  </w:style>
  <w:style w:type="character" w:customStyle="1" w:styleId="CharStyle14">
    <w:name w:val="Основной текст"/>
    <w:basedOn w:val="CharStyle9"/>
    <w:rPr>
      <w:lang w:val="ru-RU"/>
      <w:u w:val="single"/>
      <w:w w:val="100"/>
      <w:spacing w:val="0"/>
      <w:color w:val="000000"/>
      <w:position w:val="0"/>
    </w:rPr>
  </w:style>
  <w:style w:type="character" w:customStyle="1" w:styleId="CharStyle15">
    <w:name w:val="Основной текст"/>
    <w:basedOn w:val="CharStyle9"/>
    <w:rPr>
      <w:lang w:val="en-US"/>
      <w:u w:val="single"/>
      <w:strike/>
      <w:w w:val="100"/>
      <w:spacing w:val="0"/>
      <w:color w:val="000000"/>
      <w:position w:val="0"/>
    </w:rPr>
  </w:style>
  <w:style w:type="character" w:customStyle="1" w:styleId="CharStyle16">
    <w:name w:val="Основной текст + 11 pt"/>
    <w:basedOn w:val="CharStyle9"/>
    <w:rPr>
      <w:lang w:val="ru-RU"/>
      <w:sz w:val="22"/>
      <w:szCs w:val="22"/>
      <w:w w:val="100"/>
      <w:spacing w:val="0"/>
      <w:color w:val="000000"/>
      <w:position w:val="0"/>
    </w:rPr>
  </w:style>
  <w:style w:type="character" w:customStyle="1" w:styleId="CharStyle17">
    <w:name w:val="Основной текст"/>
    <w:basedOn w:val="CharStyle9"/>
    <w:rPr>
      <w:lang w:val="ru-RU"/>
      <w:w w:val="100"/>
      <w:spacing w:val="0"/>
      <w:color w:val="000000"/>
      <w:position w:val="0"/>
    </w:rPr>
  </w:style>
  <w:style w:type="character" w:customStyle="1" w:styleId="CharStyle18">
    <w:name w:val="Основной текст"/>
    <w:basedOn w:val="CharStyle9"/>
    <w:rPr>
      <w:lang w:val="ru-RU"/>
      <w:u w:val="single"/>
      <w:w w:val="100"/>
      <w:spacing w:val="0"/>
      <w:color w:val="000000"/>
      <w:position w:val="0"/>
    </w:rPr>
  </w:style>
  <w:style w:type="character" w:customStyle="1" w:styleId="CharStyle20">
    <w:name w:val="Подпись к картинке Exact"/>
    <w:basedOn w:val="DefaultParagraphFont"/>
    <w:link w:val="Style19"/>
    <w:rPr>
      <w:b w:val="0"/>
      <w:bCs w:val="0"/>
      <w:i w:val="0"/>
      <w:iCs w:val="0"/>
      <w:u w:val="none"/>
      <w:strike w:val="0"/>
      <w:smallCaps w:val="0"/>
      <w:sz w:val="20"/>
      <w:szCs w:val="20"/>
      <w:rFonts w:ascii="Sylfaen" w:eastAsia="Sylfaen" w:hAnsi="Sylfaen" w:cs="Sylfaen"/>
      <w:spacing w:val="-8"/>
    </w:rPr>
  </w:style>
  <w:style w:type="character" w:customStyle="1" w:styleId="CharStyle21">
    <w:name w:val="Подпись к картинке Exact"/>
    <w:basedOn w:val="CharStyle20"/>
    <w:rPr>
      <w:lang w:val="ru-RU"/>
      <w:w w:val="100"/>
      <w:color w:val="000000"/>
      <w:position w:val="0"/>
    </w:rPr>
  </w:style>
  <w:style w:type="character" w:customStyle="1" w:styleId="CharStyle22">
    <w:name w:val="Основной текст Exact"/>
    <w:basedOn w:val="DefaultParagraphFont"/>
    <w:rPr>
      <w:b w:val="0"/>
      <w:bCs w:val="0"/>
      <w:i w:val="0"/>
      <w:iCs w:val="0"/>
      <w:u w:val="none"/>
      <w:strike w:val="0"/>
      <w:smallCaps w:val="0"/>
      <w:sz w:val="18"/>
      <w:szCs w:val="18"/>
      <w:rFonts w:ascii="Arial" w:eastAsia="Arial" w:hAnsi="Arial" w:cs="Arial"/>
      <w:spacing w:val="4"/>
    </w:rPr>
  </w:style>
  <w:style w:type="paragraph" w:customStyle="1" w:styleId="Style3">
    <w:name w:val="Основной текст (2)"/>
    <w:basedOn w:val="Normal"/>
    <w:link w:val="CharStyle4"/>
    <w:pPr>
      <w:widowControl w:val="0"/>
      <w:shd w:val="clear" w:color="auto" w:fill="FFFFFF"/>
      <w:spacing w:after="420" w:line="252" w:lineRule="exact"/>
      <w:ind w:hanging="820"/>
    </w:pPr>
    <w:rPr>
      <w:b/>
      <w:bCs/>
      <w:i w:val="0"/>
      <w:iCs w:val="0"/>
      <w:u w:val="none"/>
      <w:strike w:val="0"/>
      <w:smallCaps w:val="0"/>
      <w:sz w:val="19"/>
      <w:szCs w:val="19"/>
      <w:rFonts w:ascii="Arial" w:eastAsia="Arial" w:hAnsi="Arial" w:cs="Arial"/>
    </w:rPr>
  </w:style>
  <w:style w:type="paragraph" w:customStyle="1" w:styleId="Style8">
    <w:name w:val="Основной текст"/>
    <w:basedOn w:val="Normal"/>
    <w:link w:val="CharStyle9"/>
    <w:pPr>
      <w:widowControl w:val="0"/>
      <w:shd w:val="clear" w:color="auto" w:fill="FFFFFF"/>
      <w:spacing w:after="900" w:line="241" w:lineRule="exact"/>
      <w:ind w:hanging="320"/>
    </w:pPr>
    <w:rPr>
      <w:b w:val="0"/>
      <w:bCs w:val="0"/>
      <w:i w:val="0"/>
      <w:iCs w:val="0"/>
      <w:u w:val="none"/>
      <w:strike w:val="0"/>
      <w:smallCaps w:val="0"/>
      <w:sz w:val="19"/>
      <w:szCs w:val="19"/>
      <w:rFonts w:ascii="Arial" w:eastAsia="Arial" w:hAnsi="Arial" w:cs="Arial"/>
    </w:rPr>
  </w:style>
  <w:style w:type="paragraph" w:customStyle="1" w:styleId="Style12">
    <w:name w:val="Заголовок №1"/>
    <w:basedOn w:val="Normal"/>
    <w:link w:val="CharStyle13"/>
    <w:pPr>
      <w:widowControl w:val="0"/>
      <w:shd w:val="clear" w:color="auto" w:fill="FFFFFF"/>
      <w:jc w:val="center"/>
      <w:outlineLvl w:val="0"/>
      <w:spacing w:line="479" w:lineRule="exact"/>
    </w:pPr>
    <w:rPr>
      <w:b/>
      <w:bCs/>
      <w:i w:val="0"/>
      <w:iCs w:val="0"/>
      <w:u w:val="none"/>
      <w:strike w:val="0"/>
      <w:smallCaps w:val="0"/>
      <w:sz w:val="19"/>
      <w:szCs w:val="19"/>
      <w:rFonts w:ascii="Arial" w:eastAsia="Arial" w:hAnsi="Arial" w:cs="Arial"/>
    </w:rPr>
  </w:style>
  <w:style w:type="paragraph" w:customStyle="1" w:styleId="Style19">
    <w:name w:val="Подпись к картинке"/>
    <w:basedOn w:val="Normal"/>
    <w:link w:val="CharStyle20"/>
    <w:pPr>
      <w:widowControl w:val="0"/>
      <w:shd w:val="clear" w:color="auto" w:fill="FFFFFF"/>
      <w:spacing w:line="0" w:lineRule="exact"/>
    </w:pPr>
    <w:rPr>
      <w:b w:val="0"/>
      <w:bCs w:val="0"/>
      <w:i w:val="0"/>
      <w:iCs w:val="0"/>
      <w:u w:val="none"/>
      <w:strike w:val="0"/>
      <w:smallCaps w:val="0"/>
      <w:sz w:val="20"/>
      <w:szCs w:val="20"/>
      <w:rFonts w:ascii="Sylfaen" w:eastAsia="Sylfaen" w:hAnsi="Sylfaen" w:cs="Sylfaen"/>
      <w:spacing w:val="-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