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b/>
          <w:sz w:val="24"/>
          <w:szCs w:val="24"/>
        </w:rPr>
        <w:t>В Управление Федеральной антимонопольной службы</w:t>
      </w:r>
      <w:r w:rsidRPr="00E33A20">
        <w:rPr>
          <w:rFonts w:ascii="Times New Roman" w:hAnsi="Times New Roman" w:cs="Times New Roman"/>
          <w:b/>
          <w:sz w:val="24"/>
          <w:szCs w:val="24"/>
        </w:rPr>
        <w:br/>
        <w:t>по Ямало-Ненецкому автономному округу</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Адрес: 629001, Тюменская обл., ЯНАО</w:t>
      </w:r>
      <w:r w:rsidRPr="00E33A20">
        <w:rPr>
          <w:rFonts w:ascii="Times New Roman" w:hAnsi="Times New Roman" w:cs="Times New Roman"/>
          <w:sz w:val="24"/>
          <w:szCs w:val="24"/>
        </w:rPr>
        <w:br/>
        <w:t>г</w:t>
      </w:r>
      <w:proofErr w:type="gramStart"/>
      <w:r w:rsidRPr="00E33A20">
        <w:rPr>
          <w:rFonts w:ascii="Times New Roman" w:hAnsi="Times New Roman" w:cs="Times New Roman"/>
          <w:sz w:val="24"/>
          <w:szCs w:val="24"/>
        </w:rPr>
        <w:t>.С</w:t>
      </w:r>
      <w:proofErr w:type="gramEnd"/>
      <w:r w:rsidRPr="00E33A20">
        <w:rPr>
          <w:rFonts w:ascii="Times New Roman" w:hAnsi="Times New Roman" w:cs="Times New Roman"/>
          <w:sz w:val="24"/>
          <w:szCs w:val="24"/>
        </w:rPr>
        <w:t>алехард, ул. Губкина, д.13</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Телефон/факс: (34922)3-41-26/(34922)3-47-08</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lang w:val="en-US"/>
        </w:rPr>
        <w:t>E</w:t>
      </w:r>
      <w:r w:rsidRPr="00E33A20">
        <w:rPr>
          <w:rFonts w:ascii="Times New Roman" w:hAnsi="Times New Roman" w:cs="Times New Roman"/>
          <w:sz w:val="24"/>
          <w:szCs w:val="24"/>
        </w:rPr>
        <w:t>-</w:t>
      </w:r>
      <w:r w:rsidRPr="00E33A20">
        <w:rPr>
          <w:rFonts w:ascii="Times New Roman" w:hAnsi="Times New Roman" w:cs="Times New Roman"/>
          <w:sz w:val="24"/>
          <w:szCs w:val="24"/>
          <w:lang w:val="en-US"/>
        </w:rPr>
        <w:t>mail</w:t>
      </w:r>
      <w:r w:rsidRPr="00E33A20">
        <w:rPr>
          <w:rFonts w:ascii="Times New Roman" w:hAnsi="Times New Roman" w:cs="Times New Roman"/>
          <w:sz w:val="24"/>
          <w:szCs w:val="24"/>
        </w:rPr>
        <w:t>: to89@fas.gov.ru</w:t>
      </w:r>
    </w:p>
    <w:p w:rsidR="00E33A20" w:rsidRPr="00E33A20" w:rsidRDefault="00E33A20" w:rsidP="00E33A20">
      <w:pPr>
        <w:spacing w:after="0" w:line="240" w:lineRule="auto"/>
        <w:jc w:val="right"/>
        <w:rPr>
          <w:rFonts w:ascii="Times New Roman" w:hAnsi="Times New Roman" w:cs="Times New Roman"/>
          <w:b/>
          <w:sz w:val="24"/>
          <w:szCs w:val="24"/>
        </w:rPr>
      </w:pPr>
    </w:p>
    <w:p w:rsidR="00E33A20" w:rsidRPr="00E33A20" w:rsidRDefault="00E33A20" w:rsidP="00E33A20">
      <w:pPr>
        <w:spacing w:after="0" w:line="240" w:lineRule="auto"/>
        <w:jc w:val="right"/>
        <w:rPr>
          <w:rFonts w:ascii="Times New Roman" w:hAnsi="Times New Roman" w:cs="Times New Roman"/>
          <w:b/>
          <w:sz w:val="24"/>
          <w:szCs w:val="24"/>
        </w:rPr>
      </w:pPr>
      <w:r w:rsidRPr="00E33A20">
        <w:rPr>
          <w:rFonts w:ascii="Times New Roman" w:hAnsi="Times New Roman" w:cs="Times New Roman"/>
          <w:b/>
          <w:sz w:val="24"/>
          <w:szCs w:val="24"/>
        </w:rPr>
        <w:t>ЗАЯВИТЕЛЬ (участник закупки):</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 xml:space="preserve">Общество с ограниченной ответственностью </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Инженерно-Строительная Компания «</w:t>
      </w:r>
      <w:proofErr w:type="spellStart"/>
      <w:r w:rsidRPr="00E33A20">
        <w:rPr>
          <w:rFonts w:ascii="Times New Roman" w:hAnsi="Times New Roman" w:cs="Times New Roman"/>
          <w:sz w:val="24"/>
          <w:szCs w:val="24"/>
        </w:rPr>
        <w:t>Промсервис</w:t>
      </w:r>
      <w:proofErr w:type="spellEnd"/>
      <w:r w:rsidRPr="00E33A20">
        <w:rPr>
          <w:rFonts w:ascii="Times New Roman" w:hAnsi="Times New Roman" w:cs="Times New Roman"/>
          <w:sz w:val="24"/>
          <w:szCs w:val="24"/>
        </w:rPr>
        <w:t xml:space="preserve">» </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Место нахождения: 629803, Ямало-Ненецкий Автономный Округ,</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 xml:space="preserve">г. Ноябрьск, ул. </w:t>
      </w:r>
      <w:proofErr w:type="gramStart"/>
      <w:r w:rsidRPr="00E33A20">
        <w:rPr>
          <w:rFonts w:ascii="Times New Roman" w:hAnsi="Times New Roman" w:cs="Times New Roman"/>
          <w:sz w:val="24"/>
          <w:szCs w:val="24"/>
        </w:rPr>
        <w:t>Советская</w:t>
      </w:r>
      <w:proofErr w:type="gramEnd"/>
      <w:r w:rsidRPr="00E33A20">
        <w:rPr>
          <w:rFonts w:ascii="Times New Roman" w:hAnsi="Times New Roman" w:cs="Times New Roman"/>
          <w:sz w:val="24"/>
          <w:szCs w:val="24"/>
        </w:rPr>
        <w:t>, д.43/33</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Почтовый адрес: 629804, Ямало-Ненецкий Автономный Округ,</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г. Ноябрьск, ул. Шевченко, д.56, офис 211</w:t>
      </w:r>
    </w:p>
    <w:p w:rsidR="00E33A20" w:rsidRPr="00E33A20" w:rsidRDefault="00E33A20" w:rsidP="00E33A20">
      <w:pPr>
        <w:spacing w:after="0" w:line="240" w:lineRule="auto"/>
        <w:jc w:val="right"/>
        <w:rPr>
          <w:rFonts w:ascii="Times New Roman" w:hAnsi="Times New Roman" w:cs="Times New Roman"/>
          <w:color w:val="000000" w:themeColor="text1"/>
          <w:sz w:val="24"/>
          <w:szCs w:val="24"/>
        </w:rPr>
      </w:pPr>
      <w:r w:rsidRPr="00E33A20">
        <w:rPr>
          <w:rFonts w:ascii="Times New Roman" w:hAnsi="Times New Roman" w:cs="Times New Roman"/>
          <w:color w:val="000000" w:themeColor="text1"/>
          <w:sz w:val="24"/>
          <w:szCs w:val="24"/>
        </w:rPr>
        <w:t>Адрес электронной почты:</w:t>
      </w:r>
      <w:proofErr w:type="spellStart"/>
      <w:r w:rsidRPr="00E33A20">
        <w:rPr>
          <w:rFonts w:ascii="Times New Roman" w:hAnsi="Times New Roman" w:cs="Times New Roman"/>
          <w:color w:val="000000" w:themeColor="text1"/>
          <w:sz w:val="24"/>
          <w:szCs w:val="24"/>
          <w:lang w:val="en-US"/>
        </w:rPr>
        <w:t>iskpromservis</w:t>
      </w:r>
      <w:proofErr w:type="spellEnd"/>
      <w:r w:rsidRPr="00E33A20">
        <w:rPr>
          <w:rFonts w:ascii="Times New Roman" w:hAnsi="Times New Roman" w:cs="Times New Roman"/>
          <w:color w:val="000000" w:themeColor="text1"/>
          <w:sz w:val="24"/>
          <w:szCs w:val="24"/>
        </w:rPr>
        <w:t>@</w:t>
      </w:r>
      <w:r w:rsidRPr="00E33A20">
        <w:rPr>
          <w:rFonts w:ascii="Times New Roman" w:hAnsi="Times New Roman" w:cs="Times New Roman"/>
          <w:color w:val="000000" w:themeColor="text1"/>
          <w:sz w:val="24"/>
          <w:szCs w:val="24"/>
          <w:lang w:val="en-US"/>
        </w:rPr>
        <w:t>mail</w:t>
      </w:r>
      <w:r w:rsidRPr="00E33A20">
        <w:rPr>
          <w:rFonts w:ascii="Times New Roman" w:hAnsi="Times New Roman" w:cs="Times New Roman"/>
          <w:color w:val="000000" w:themeColor="text1"/>
          <w:sz w:val="24"/>
          <w:szCs w:val="24"/>
        </w:rPr>
        <w:t>.</w:t>
      </w:r>
      <w:proofErr w:type="spellStart"/>
      <w:r w:rsidRPr="00E33A20">
        <w:rPr>
          <w:rFonts w:ascii="Times New Roman" w:hAnsi="Times New Roman" w:cs="Times New Roman"/>
          <w:color w:val="000000" w:themeColor="text1"/>
          <w:sz w:val="24"/>
          <w:szCs w:val="24"/>
          <w:lang w:val="en-US"/>
        </w:rPr>
        <w:t>ru</w:t>
      </w:r>
      <w:proofErr w:type="spellEnd"/>
    </w:p>
    <w:p w:rsidR="00E33A20" w:rsidRPr="00E33A20" w:rsidRDefault="00E33A20" w:rsidP="00E33A20">
      <w:pPr>
        <w:spacing w:after="0" w:line="240" w:lineRule="auto"/>
        <w:jc w:val="right"/>
        <w:rPr>
          <w:rFonts w:ascii="Times New Roman" w:hAnsi="Times New Roman" w:cs="Times New Roman"/>
          <w:color w:val="000000" w:themeColor="text1"/>
          <w:sz w:val="24"/>
          <w:szCs w:val="24"/>
        </w:rPr>
      </w:pPr>
      <w:r w:rsidRPr="00E33A20">
        <w:rPr>
          <w:rFonts w:ascii="Times New Roman" w:hAnsi="Times New Roman" w:cs="Times New Roman"/>
          <w:color w:val="000000" w:themeColor="text1"/>
          <w:sz w:val="24"/>
          <w:szCs w:val="24"/>
        </w:rPr>
        <w:t>Контактное лицо: Бакаева Виктория Викторовна</w:t>
      </w:r>
    </w:p>
    <w:p w:rsidR="00E33A20" w:rsidRPr="00E33A20" w:rsidRDefault="00E33A20" w:rsidP="00E33A20">
      <w:pPr>
        <w:spacing w:after="0" w:line="240" w:lineRule="auto"/>
        <w:ind w:left="360"/>
        <w:jc w:val="right"/>
        <w:rPr>
          <w:rFonts w:ascii="Times New Roman" w:hAnsi="Times New Roman" w:cs="Times New Roman"/>
          <w:color w:val="000000" w:themeColor="text1"/>
          <w:sz w:val="24"/>
          <w:szCs w:val="24"/>
        </w:rPr>
      </w:pPr>
      <w:r w:rsidRPr="00E33A20">
        <w:rPr>
          <w:rFonts w:ascii="Times New Roman" w:hAnsi="Times New Roman" w:cs="Times New Roman"/>
          <w:color w:val="000000" w:themeColor="text1"/>
          <w:sz w:val="24"/>
          <w:szCs w:val="24"/>
        </w:rPr>
        <w:t>Тел.: 8-908-858-56-88</w:t>
      </w:r>
    </w:p>
    <w:p w:rsidR="00E33A20" w:rsidRPr="00E33A20" w:rsidRDefault="00E33A20" w:rsidP="00E33A20">
      <w:pPr>
        <w:spacing w:after="0" w:line="240" w:lineRule="auto"/>
        <w:ind w:left="360"/>
        <w:jc w:val="right"/>
        <w:rPr>
          <w:rFonts w:ascii="Times New Roman" w:hAnsi="Times New Roman" w:cs="Times New Roman"/>
          <w:color w:val="000000" w:themeColor="text1"/>
          <w:sz w:val="24"/>
          <w:szCs w:val="24"/>
        </w:rPr>
      </w:pPr>
      <w:r w:rsidRPr="00E33A20">
        <w:rPr>
          <w:rFonts w:ascii="Times New Roman" w:hAnsi="Times New Roman" w:cs="Times New Roman"/>
          <w:color w:val="000000" w:themeColor="text1"/>
          <w:sz w:val="24"/>
          <w:szCs w:val="24"/>
        </w:rPr>
        <w:t>Факс: -</w:t>
      </w:r>
    </w:p>
    <w:p w:rsidR="00E33A20" w:rsidRPr="00E33A20" w:rsidRDefault="00E33A20" w:rsidP="00E33A20">
      <w:pPr>
        <w:spacing w:after="0" w:line="240" w:lineRule="auto"/>
        <w:ind w:left="360"/>
        <w:jc w:val="right"/>
        <w:rPr>
          <w:rFonts w:ascii="Times New Roman" w:hAnsi="Times New Roman" w:cs="Times New Roman"/>
          <w:sz w:val="24"/>
          <w:szCs w:val="24"/>
        </w:rPr>
      </w:pPr>
    </w:p>
    <w:p w:rsidR="00E33A20" w:rsidRPr="00E33A20" w:rsidRDefault="00E33A20" w:rsidP="00E33A20">
      <w:pPr>
        <w:spacing w:after="0" w:line="240" w:lineRule="auto"/>
        <w:jc w:val="right"/>
        <w:rPr>
          <w:rFonts w:ascii="Times New Roman" w:hAnsi="Times New Roman" w:cs="Times New Roman"/>
          <w:b/>
          <w:sz w:val="24"/>
          <w:szCs w:val="24"/>
        </w:rPr>
      </w:pPr>
      <w:r w:rsidRPr="00E33A20">
        <w:rPr>
          <w:rFonts w:ascii="Times New Roman" w:hAnsi="Times New Roman" w:cs="Times New Roman"/>
          <w:b/>
          <w:sz w:val="24"/>
          <w:szCs w:val="24"/>
        </w:rPr>
        <w:t>УПОЛНОМОЧЕННЫЙ ОРГАН</w:t>
      </w:r>
    </w:p>
    <w:p w:rsidR="00E33A20" w:rsidRPr="00E33A20" w:rsidRDefault="00E33A20" w:rsidP="00E33A20">
      <w:pPr>
        <w:spacing w:after="0" w:line="240" w:lineRule="auto"/>
        <w:jc w:val="right"/>
        <w:rPr>
          <w:rFonts w:ascii="Times New Roman" w:hAnsi="Times New Roman" w:cs="Times New Roman"/>
          <w:sz w:val="24"/>
          <w:szCs w:val="24"/>
        </w:rPr>
      </w:pPr>
      <w:bookmarkStart w:id="0" w:name="_GoBack"/>
      <w:bookmarkEnd w:id="0"/>
      <w:r w:rsidRPr="00E33A20">
        <w:rPr>
          <w:rFonts w:ascii="Times New Roman" w:hAnsi="Times New Roman" w:cs="Times New Roman"/>
          <w:sz w:val="24"/>
          <w:szCs w:val="24"/>
        </w:rPr>
        <w:t>Администрация Тазовского района</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 xml:space="preserve">Адрес: 629350, </w:t>
      </w:r>
      <w:proofErr w:type="gramStart"/>
      <w:r w:rsidRPr="00E33A20">
        <w:rPr>
          <w:rFonts w:ascii="Times New Roman" w:hAnsi="Times New Roman" w:cs="Times New Roman"/>
          <w:sz w:val="24"/>
          <w:szCs w:val="24"/>
        </w:rPr>
        <w:t>Тюменская</w:t>
      </w:r>
      <w:proofErr w:type="gramEnd"/>
      <w:r w:rsidRPr="00E33A20">
        <w:rPr>
          <w:rFonts w:ascii="Times New Roman" w:hAnsi="Times New Roman" w:cs="Times New Roman"/>
          <w:sz w:val="24"/>
          <w:szCs w:val="24"/>
        </w:rPr>
        <w:t xml:space="preserve"> обл., ЯНАО, п. Тазовский, </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ул. Ленина, д.11</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 xml:space="preserve">Ответственное должностное </w:t>
      </w:r>
      <w:proofErr w:type="spellStart"/>
      <w:r w:rsidRPr="00E33A20">
        <w:rPr>
          <w:rFonts w:ascii="Times New Roman" w:hAnsi="Times New Roman" w:cs="Times New Roman"/>
          <w:sz w:val="24"/>
          <w:szCs w:val="24"/>
        </w:rPr>
        <w:t>лицо</w:t>
      </w:r>
      <w:proofErr w:type="gramStart"/>
      <w:r w:rsidRPr="00E33A20">
        <w:rPr>
          <w:rFonts w:ascii="Times New Roman" w:hAnsi="Times New Roman" w:cs="Times New Roman"/>
          <w:sz w:val="24"/>
          <w:szCs w:val="24"/>
        </w:rPr>
        <w:t>:В</w:t>
      </w:r>
      <w:proofErr w:type="gramEnd"/>
      <w:r w:rsidRPr="00E33A20">
        <w:rPr>
          <w:rFonts w:ascii="Times New Roman" w:hAnsi="Times New Roman" w:cs="Times New Roman"/>
          <w:sz w:val="24"/>
          <w:szCs w:val="24"/>
        </w:rPr>
        <w:t>оротников</w:t>
      </w:r>
      <w:proofErr w:type="spellEnd"/>
      <w:r w:rsidRPr="00E33A20">
        <w:rPr>
          <w:rFonts w:ascii="Times New Roman" w:hAnsi="Times New Roman" w:cs="Times New Roman"/>
          <w:sz w:val="24"/>
          <w:szCs w:val="24"/>
        </w:rPr>
        <w:t xml:space="preserve"> М. В.</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Адрес электронной почты: E.Terzi@tazovsky.yanao.ru</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Номер контактного телефона: (34940) 2 23 55</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Факс:-</w:t>
      </w:r>
    </w:p>
    <w:p w:rsidR="00E33A20" w:rsidRPr="00E33A20" w:rsidRDefault="00E33A20" w:rsidP="00E33A20">
      <w:pPr>
        <w:spacing w:after="0" w:line="240" w:lineRule="auto"/>
        <w:ind w:left="360"/>
        <w:jc w:val="right"/>
        <w:rPr>
          <w:rFonts w:ascii="Times New Roman" w:hAnsi="Times New Roman" w:cs="Times New Roman"/>
          <w:sz w:val="24"/>
          <w:szCs w:val="24"/>
        </w:rPr>
      </w:pPr>
    </w:p>
    <w:p w:rsidR="00E33A20" w:rsidRPr="00E33A20" w:rsidRDefault="00E33A20" w:rsidP="00E33A20">
      <w:pPr>
        <w:spacing w:after="0" w:line="240" w:lineRule="auto"/>
        <w:ind w:left="360"/>
        <w:jc w:val="right"/>
        <w:rPr>
          <w:rFonts w:ascii="Times New Roman" w:hAnsi="Times New Roman" w:cs="Times New Roman"/>
          <w:sz w:val="24"/>
          <w:szCs w:val="24"/>
        </w:rPr>
      </w:pPr>
    </w:p>
    <w:p w:rsidR="00E33A20" w:rsidRPr="00E33A20" w:rsidRDefault="00E33A20" w:rsidP="00E33A20">
      <w:pPr>
        <w:spacing w:after="0" w:line="240" w:lineRule="auto"/>
        <w:ind w:left="360"/>
        <w:jc w:val="right"/>
        <w:rPr>
          <w:rFonts w:ascii="Times New Roman" w:hAnsi="Times New Roman" w:cs="Times New Roman"/>
          <w:b/>
          <w:sz w:val="24"/>
          <w:szCs w:val="24"/>
        </w:rPr>
      </w:pPr>
      <w:r w:rsidRPr="00E33A20">
        <w:rPr>
          <w:rFonts w:ascii="Times New Roman" w:hAnsi="Times New Roman" w:cs="Times New Roman"/>
          <w:b/>
          <w:sz w:val="24"/>
          <w:szCs w:val="24"/>
        </w:rPr>
        <w:t>ГОСУДАРСТВЕННЫЙ ЗАКАЗЧИК:</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 xml:space="preserve">Департамент имущественных и земельных отношений </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Администрации Тазовского района</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Адрес: 629350, Ямало-Ненецкий автономный округ,</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 xml:space="preserve"> п. п. Тазовский, ул. </w:t>
      </w:r>
      <w:proofErr w:type="gramStart"/>
      <w:r w:rsidRPr="00E33A20">
        <w:rPr>
          <w:rFonts w:ascii="Times New Roman" w:hAnsi="Times New Roman" w:cs="Times New Roman"/>
          <w:sz w:val="24"/>
          <w:szCs w:val="24"/>
        </w:rPr>
        <w:t>Почтовая</w:t>
      </w:r>
      <w:proofErr w:type="gramEnd"/>
      <w:r w:rsidRPr="00E33A20">
        <w:rPr>
          <w:rFonts w:ascii="Times New Roman" w:hAnsi="Times New Roman" w:cs="Times New Roman"/>
          <w:sz w:val="24"/>
          <w:szCs w:val="24"/>
        </w:rPr>
        <w:t>, д. 17</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 xml:space="preserve">Ответственное должностное </w:t>
      </w:r>
      <w:proofErr w:type="spellStart"/>
      <w:r w:rsidRPr="00E33A20">
        <w:rPr>
          <w:rFonts w:ascii="Times New Roman" w:hAnsi="Times New Roman" w:cs="Times New Roman"/>
          <w:sz w:val="24"/>
          <w:szCs w:val="24"/>
        </w:rPr>
        <w:t>лицо</w:t>
      </w:r>
      <w:proofErr w:type="gramStart"/>
      <w:r w:rsidRPr="00E33A20">
        <w:rPr>
          <w:rFonts w:ascii="Times New Roman" w:hAnsi="Times New Roman" w:cs="Times New Roman"/>
          <w:sz w:val="24"/>
          <w:szCs w:val="24"/>
        </w:rPr>
        <w:t>:С</w:t>
      </w:r>
      <w:proofErr w:type="gramEnd"/>
      <w:r w:rsidRPr="00E33A20">
        <w:rPr>
          <w:rFonts w:ascii="Times New Roman" w:hAnsi="Times New Roman" w:cs="Times New Roman"/>
          <w:sz w:val="24"/>
          <w:szCs w:val="24"/>
        </w:rPr>
        <w:t>аблина</w:t>
      </w:r>
      <w:proofErr w:type="spellEnd"/>
      <w:r w:rsidRPr="00E33A20">
        <w:rPr>
          <w:rFonts w:ascii="Times New Roman" w:hAnsi="Times New Roman" w:cs="Times New Roman"/>
          <w:sz w:val="24"/>
          <w:szCs w:val="24"/>
        </w:rPr>
        <w:t xml:space="preserve"> Наталья Аркадьевна</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 xml:space="preserve">Адрес электронной </w:t>
      </w:r>
      <w:proofErr w:type="spellStart"/>
      <w:r w:rsidRPr="00E33A20">
        <w:rPr>
          <w:rFonts w:ascii="Times New Roman" w:hAnsi="Times New Roman" w:cs="Times New Roman"/>
          <w:sz w:val="24"/>
          <w:szCs w:val="24"/>
        </w:rPr>
        <w:t>почты:dizo@tazovsky.yanao.ru</w:t>
      </w:r>
      <w:proofErr w:type="spellEnd"/>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Номер контактного телефона:(34940) 2-28-16</w:t>
      </w:r>
    </w:p>
    <w:p w:rsidR="00E33A20" w:rsidRPr="00E33A20" w:rsidRDefault="00E33A20" w:rsidP="00E33A20">
      <w:pPr>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Факс:-</w:t>
      </w:r>
    </w:p>
    <w:p w:rsidR="00E33A20" w:rsidRPr="00E33A20" w:rsidRDefault="00E33A20" w:rsidP="00E33A20">
      <w:pPr>
        <w:spacing w:after="0" w:line="240" w:lineRule="auto"/>
        <w:ind w:left="360"/>
        <w:jc w:val="right"/>
        <w:rPr>
          <w:rFonts w:ascii="Times New Roman" w:hAnsi="Times New Roman" w:cs="Times New Roman"/>
          <w:b/>
          <w:sz w:val="24"/>
          <w:szCs w:val="24"/>
        </w:rPr>
      </w:pPr>
    </w:p>
    <w:p w:rsidR="00E33A20" w:rsidRPr="00E33A20" w:rsidRDefault="00E33A20" w:rsidP="00E33A20">
      <w:pPr>
        <w:spacing w:after="0" w:line="240" w:lineRule="auto"/>
        <w:ind w:left="360"/>
        <w:jc w:val="right"/>
        <w:rPr>
          <w:rFonts w:ascii="Times New Roman" w:hAnsi="Times New Roman" w:cs="Times New Roman"/>
          <w:b/>
          <w:sz w:val="24"/>
          <w:szCs w:val="24"/>
        </w:rPr>
      </w:pPr>
    </w:p>
    <w:p w:rsidR="00E33A20" w:rsidRPr="00E33A20" w:rsidRDefault="00E33A20" w:rsidP="00E33A20">
      <w:pPr>
        <w:spacing w:after="0" w:line="240" w:lineRule="auto"/>
        <w:jc w:val="right"/>
        <w:rPr>
          <w:rFonts w:ascii="Times New Roman" w:hAnsi="Times New Roman" w:cs="Times New Roman"/>
          <w:b/>
          <w:sz w:val="24"/>
          <w:szCs w:val="24"/>
        </w:rPr>
      </w:pPr>
      <w:r w:rsidRPr="00E33A20">
        <w:rPr>
          <w:rFonts w:ascii="Times New Roman" w:hAnsi="Times New Roman" w:cs="Times New Roman"/>
          <w:b/>
          <w:sz w:val="24"/>
          <w:szCs w:val="24"/>
        </w:rPr>
        <w:t>ЧЛЕНЫ АУКЦИОННОЙКОМИССИИ:</w:t>
      </w:r>
    </w:p>
    <w:p w:rsidR="00E33A20" w:rsidRPr="00E33A20" w:rsidRDefault="00E33A20" w:rsidP="00E33A20">
      <w:pPr>
        <w:tabs>
          <w:tab w:val="left" w:pos="993"/>
        </w:tabs>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 xml:space="preserve">Заместитель председателя единой </w:t>
      </w:r>
      <w:proofErr w:type="spellStart"/>
      <w:r w:rsidRPr="00E33A20">
        <w:rPr>
          <w:rFonts w:ascii="Times New Roman" w:hAnsi="Times New Roman" w:cs="Times New Roman"/>
          <w:sz w:val="24"/>
          <w:szCs w:val="24"/>
        </w:rPr>
        <w:t>комиссии</w:t>
      </w:r>
      <w:proofErr w:type="gramStart"/>
      <w:r w:rsidRPr="00E33A20">
        <w:rPr>
          <w:rFonts w:ascii="Times New Roman" w:hAnsi="Times New Roman" w:cs="Times New Roman"/>
          <w:sz w:val="24"/>
          <w:szCs w:val="24"/>
        </w:rPr>
        <w:t>:Г</w:t>
      </w:r>
      <w:proofErr w:type="gramEnd"/>
      <w:r w:rsidRPr="00E33A20">
        <w:rPr>
          <w:rFonts w:ascii="Times New Roman" w:hAnsi="Times New Roman" w:cs="Times New Roman"/>
          <w:sz w:val="24"/>
          <w:szCs w:val="24"/>
        </w:rPr>
        <w:t>ородинская</w:t>
      </w:r>
      <w:proofErr w:type="spellEnd"/>
      <w:r w:rsidRPr="00E33A20">
        <w:rPr>
          <w:rFonts w:ascii="Times New Roman" w:hAnsi="Times New Roman" w:cs="Times New Roman"/>
          <w:sz w:val="24"/>
          <w:szCs w:val="24"/>
        </w:rPr>
        <w:t xml:space="preserve"> Т.И.</w:t>
      </w:r>
    </w:p>
    <w:p w:rsidR="00E33A20" w:rsidRPr="00E33A20" w:rsidRDefault="00E33A20" w:rsidP="00E33A20">
      <w:pPr>
        <w:tabs>
          <w:tab w:val="left" w:pos="993"/>
        </w:tabs>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 xml:space="preserve">Член единой комиссии: </w:t>
      </w:r>
      <w:proofErr w:type="spellStart"/>
      <w:r w:rsidRPr="00E33A20">
        <w:rPr>
          <w:rFonts w:ascii="Times New Roman" w:hAnsi="Times New Roman" w:cs="Times New Roman"/>
          <w:sz w:val="24"/>
          <w:szCs w:val="24"/>
        </w:rPr>
        <w:t>Самурганов</w:t>
      </w:r>
      <w:proofErr w:type="spellEnd"/>
      <w:r w:rsidRPr="00E33A20">
        <w:rPr>
          <w:rFonts w:ascii="Times New Roman" w:hAnsi="Times New Roman" w:cs="Times New Roman"/>
          <w:sz w:val="24"/>
          <w:szCs w:val="24"/>
        </w:rPr>
        <w:t xml:space="preserve"> С.Г.</w:t>
      </w:r>
    </w:p>
    <w:p w:rsidR="00E33A20" w:rsidRPr="00E33A20" w:rsidRDefault="00E33A20" w:rsidP="00E33A20">
      <w:pPr>
        <w:tabs>
          <w:tab w:val="left" w:pos="993"/>
        </w:tabs>
        <w:spacing w:after="0" w:line="240" w:lineRule="auto"/>
        <w:jc w:val="right"/>
        <w:rPr>
          <w:rFonts w:ascii="Times New Roman" w:hAnsi="Times New Roman" w:cs="Times New Roman"/>
          <w:sz w:val="24"/>
          <w:szCs w:val="24"/>
        </w:rPr>
      </w:pPr>
      <w:r w:rsidRPr="00E33A20">
        <w:rPr>
          <w:rFonts w:ascii="Times New Roman" w:hAnsi="Times New Roman" w:cs="Times New Roman"/>
          <w:sz w:val="24"/>
          <w:szCs w:val="24"/>
        </w:rPr>
        <w:t xml:space="preserve">Член единой комиссии: </w:t>
      </w:r>
      <w:proofErr w:type="spellStart"/>
      <w:r w:rsidRPr="00E33A20">
        <w:rPr>
          <w:rFonts w:ascii="Times New Roman" w:hAnsi="Times New Roman" w:cs="Times New Roman"/>
          <w:sz w:val="24"/>
          <w:szCs w:val="24"/>
        </w:rPr>
        <w:t>Мащёв</w:t>
      </w:r>
      <w:proofErr w:type="spellEnd"/>
      <w:r w:rsidRPr="00E33A20">
        <w:rPr>
          <w:rFonts w:ascii="Times New Roman" w:hAnsi="Times New Roman" w:cs="Times New Roman"/>
          <w:sz w:val="24"/>
          <w:szCs w:val="24"/>
        </w:rPr>
        <w:t xml:space="preserve"> С.А.</w:t>
      </w:r>
    </w:p>
    <w:p w:rsidR="00E33A20" w:rsidRPr="00E33A20" w:rsidRDefault="00E33A20" w:rsidP="00E33A20">
      <w:pPr>
        <w:spacing w:after="0" w:line="240" w:lineRule="auto"/>
        <w:jc w:val="right"/>
        <w:rPr>
          <w:rFonts w:ascii="Times New Roman" w:hAnsi="Times New Roman" w:cs="Times New Roman"/>
          <w:b/>
          <w:sz w:val="24"/>
          <w:szCs w:val="24"/>
        </w:rPr>
      </w:pPr>
    </w:p>
    <w:p w:rsidR="00E33A20" w:rsidRPr="00E33A20" w:rsidRDefault="00E33A20" w:rsidP="00E33A20">
      <w:pPr>
        <w:spacing w:after="0" w:line="240" w:lineRule="auto"/>
        <w:jc w:val="right"/>
        <w:rPr>
          <w:rFonts w:ascii="Times New Roman" w:hAnsi="Times New Roman" w:cs="Times New Roman"/>
          <w:b/>
          <w:sz w:val="24"/>
          <w:szCs w:val="24"/>
        </w:rPr>
      </w:pPr>
    </w:p>
    <w:p w:rsidR="00E33A20" w:rsidRPr="00E33A20" w:rsidRDefault="00E33A20" w:rsidP="00E33A20">
      <w:pPr>
        <w:spacing w:after="0" w:line="240" w:lineRule="auto"/>
        <w:jc w:val="center"/>
        <w:rPr>
          <w:rFonts w:ascii="Times New Roman" w:hAnsi="Times New Roman" w:cs="Times New Roman"/>
          <w:b/>
          <w:sz w:val="24"/>
          <w:szCs w:val="24"/>
        </w:rPr>
      </w:pPr>
      <w:r w:rsidRPr="00E33A20">
        <w:rPr>
          <w:rFonts w:ascii="Times New Roman" w:hAnsi="Times New Roman" w:cs="Times New Roman"/>
          <w:b/>
          <w:sz w:val="24"/>
          <w:szCs w:val="24"/>
        </w:rPr>
        <w:t>РЕЕСТРОВЫЙ НОМЕР ОТКРЫТОГО АУКЦИОНА№ 0190300000716000607</w:t>
      </w:r>
    </w:p>
    <w:p w:rsidR="00E33A20" w:rsidRPr="00E33A20" w:rsidRDefault="00E33A20" w:rsidP="00E33A20">
      <w:pPr>
        <w:spacing w:after="0" w:line="240" w:lineRule="auto"/>
        <w:jc w:val="center"/>
        <w:rPr>
          <w:rFonts w:ascii="Times New Roman" w:hAnsi="Times New Roman" w:cs="Times New Roman"/>
          <w:b/>
          <w:sz w:val="24"/>
          <w:szCs w:val="24"/>
        </w:rPr>
      </w:pPr>
    </w:p>
    <w:p w:rsidR="00E33A20" w:rsidRPr="00E33A20" w:rsidRDefault="00E33A20" w:rsidP="00E33A20">
      <w:pPr>
        <w:spacing w:after="0" w:line="240" w:lineRule="auto"/>
        <w:jc w:val="center"/>
        <w:rPr>
          <w:rFonts w:ascii="Times New Roman" w:hAnsi="Times New Roman" w:cs="Times New Roman"/>
          <w:b/>
          <w:sz w:val="24"/>
          <w:szCs w:val="24"/>
        </w:rPr>
      </w:pPr>
      <w:r w:rsidRPr="00E33A20">
        <w:rPr>
          <w:rFonts w:ascii="Times New Roman" w:hAnsi="Times New Roman" w:cs="Times New Roman"/>
          <w:b/>
          <w:sz w:val="24"/>
          <w:szCs w:val="24"/>
        </w:rPr>
        <w:t>ЖАЛОБА</w:t>
      </w:r>
    </w:p>
    <w:p w:rsidR="00E33A20" w:rsidRPr="00E33A20" w:rsidRDefault="00E33A20" w:rsidP="00E33A20">
      <w:pPr>
        <w:spacing w:after="0" w:line="240" w:lineRule="auto"/>
        <w:jc w:val="center"/>
        <w:rPr>
          <w:rFonts w:ascii="Times New Roman" w:hAnsi="Times New Roman" w:cs="Times New Roman"/>
          <w:b/>
          <w:sz w:val="24"/>
          <w:szCs w:val="24"/>
        </w:rPr>
      </w:pPr>
      <w:r w:rsidRPr="00E33A20">
        <w:rPr>
          <w:rFonts w:ascii="Times New Roman" w:hAnsi="Times New Roman" w:cs="Times New Roman"/>
          <w:b/>
          <w:sz w:val="24"/>
          <w:szCs w:val="24"/>
        </w:rPr>
        <w:t xml:space="preserve">на действия членов </w:t>
      </w:r>
      <w:proofErr w:type="spellStart"/>
      <w:r w:rsidRPr="00E33A20">
        <w:rPr>
          <w:rFonts w:ascii="Times New Roman" w:hAnsi="Times New Roman" w:cs="Times New Roman"/>
          <w:b/>
          <w:sz w:val="24"/>
          <w:szCs w:val="24"/>
        </w:rPr>
        <w:t>аукционнойкомиссии</w:t>
      </w:r>
      <w:proofErr w:type="spellEnd"/>
      <w:r w:rsidRPr="00E33A20">
        <w:rPr>
          <w:rFonts w:ascii="Times New Roman" w:hAnsi="Times New Roman" w:cs="Times New Roman"/>
          <w:b/>
          <w:sz w:val="24"/>
          <w:szCs w:val="24"/>
        </w:rPr>
        <w:t xml:space="preserve"> при проведении электронного аукциона </w:t>
      </w:r>
    </w:p>
    <w:p w:rsidR="00E33A20" w:rsidRPr="00E33A20" w:rsidRDefault="00E33A20" w:rsidP="00E33A20">
      <w:pPr>
        <w:spacing w:after="0" w:line="240" w:lineRule="auto"/>
        <w:ind w:firstLine="709"/>
        <w:jc w:val="both"/>
        <w:rPr>
          <w:rFonts w:ascii="Times New Roman" w:hAnsi="Times New Roman" w:cs="Times New Roman"/>
          <w:sz w:val="24"/>
          <w:szCs w:val="24"/>
        </w:rPr>
      </w:pP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lastRenderedPageBreak/>
        <w:t xml:space="preserve"> 27.05.2016года Заказчиком Департаментом имущественных и земельных отношений Администрации Тазовского района были размещены извещение и </w:t>
      </w:r>
      <w:proofErr w:type="spellStart"/>
      <w:r w:rsidRPr="00E33A20">
        <w:rPr>
          <w:rFonts w:ascii="Times New Roman" w:hAnsi="Times New Roman" w:cs="Times New Roman"/>
          <w:sz w:val="24"/>
          <w:szCs w:val="24"/>
        </w:rPr>
        <w:t>аукционнаядокументация</w:t>
      </w:r>
      <w:proofErr w:type="spellEnd"/>
      <w:r w:rsidRPr="00E33A20">
        <w:rPr>
          <w:rFonts w:ascii="Times New Roman" w:hAnsi="Times New Roman" w:cs="Times New Roman"/>
          <w:sz w:val="24"/>
          <w:szCs w:val="24"/>
        </w:rPr>
        <w:t xml:space="preserve"> о </w:t>
      </w:r>
      <w:proofErr w:type="spellStart"/>
      <w:r w:rsidRPr="00E33A20">
        <w:rPr>
          <w:rFonts w:ascii="Times New Roman" w:hAnsi="Times New Roman" w:cs="Times New Roman"/>
          <w:sz w:val="24"/>
          <w:szCs w:val="24"/>
        </w:rPr>
        <w:t>проведенииаукциона</w:t>
      </w:r>
      <w:proofErr w:type="spellEnd"/>
      <w:r w:rsidRPr="00E33A20">
        <w:rPr>
          <w:rFonts w:ascii="Times New Roman" w:hAnsi="Times New Roman" w:cs="Times New Roman"/>
          <w:sz w:val="24"/>
          <w:szCs w:val="24"/>
        </w:rPr>
        <w:t xml:space="preserve"> в электронной </w:t>
      </w:r>
      <w:proofErr w:type="spellStart"/>
      <w:r w:rsidRPr="00E33A20">
        <w:rPr>
          <w:rFonts w:ascii="Times New Roman" w:hAnsi="Times New Roman" w:cs="Times New Roman"/>
          <w:sz w:val="24"/>
          <w:szCs w:val="24"/>
        </w:rPr>
        <w:t>формена</w:t>
      </w:r>
      <w:proofErr w:type="spellEnd"/>
      <w:r w:rsidRPr="00E33A20">
        <w:rPr>
          <w:rFonts w:ascii="Times New Roman" w:hAnsi="Times New Roman" w:cs="Times New Roman"/>
          <w:sz w:val="24"/>
          <w:szCs w:val="24"/>
        </w:rPr>
        <w:t xml:space="preserve"> право заключения контракта на поставку и монтаж здания гаража на 4 выезда в п. Тазовский для нужд Департамента имущественных и земельных отношений Администрации Тазовского </w:t>
      </w:r>
      <w:proofErr w:type="spellStart"/>
      <w:r w:rsidRPr="00E33A20">
        <w:rPr>
          <w:rFonts w:ascii="Times New Roman" w:hAnsi="Times New Roman" w:cs="Times New Roman"/>
          <w:sz w:val="24"/>
          <w:szCs w:val="24"/>
        </w:rPr>
        <w:t>района</w:t>
      </w:r>
      <w:proofErr w:type="gramStart"/>
      <w:r w:rsidRPr="00E33A20">
        <w:rPr>
          <w:rFonts w:ascii="Times New Roman" w:hAnsi="Times New Roman" w:cs="Times New Roman"/>
          <w:sz w:val="24"/>
          <w:szCs w:val="24"/>
        </w:rPr>
        <w:t>.Н</w:t>
      </w:r>
      <w:proofErr w:type="gramEnd"/>
      <w:r w:rsidRPr="00E33A20">
        <w:rPr>
          <w:rFonts w:ascii="Times New Roman" w:hAnsi="Times New Roman" w:cs="Times New Roman"/>
          <w:sz w:val="24"/>
          <w:szCs w:val="24"/>
        </w:rPr>
        <w:t>ачальная</w:t>
      </w:r>
      <w:proofErr w:type="spellEnd"/>
      <w:r w:rsidRPr="00E33A20">
        <w:rPr>
          <w:rFonts w:ascii="Times New Roman" w:hAnsi="Times New Roman" w:cs="Times New Roman"/>
          <w:sz w:val="24"/>
          <w:szCs w:val="24"/>
        </w:rPr>
        <w:t xml:space="preserve"> (максимальная) цена контракта составила 8 827 500 рублей 00 копеек.</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 xml:space="preserve">Извещение № 0190300000716000607 от «27» мая 2016 года о проведении настоящего аукциона было размещено на Официальном сайте в сети Интернет: </w:t>
      </w:r>
      <w:proofErr w:type="spellStart"/>
      <w:r w:rsidRPr="00E33A20">
        <w:rPr>
          <w:rFonts w:ascii="Times New Roman" w:hAnsi="Times New Roman" w:cs="Times New Roman"/>
          <w:sz w:val="24"/>
          <w:szCs w:val="24"/>
        </w:rPr>
        <w:t>www.zakupki.gov.ru</w:t>
      </w:r>
      <w:proofErr w:type="spellEnd"/>
      <w:r w:rsidRPr="00E33A20">
        <w:rPr>
          <w:rFonts w:ascii="Times New Roman" w:hAnsi="Times New Roman" w:cs="Times New Roman"/>
          <w:sz w:val="24"/>
          <w:szCs w:val="24"/>
        </w:rPr>
        <w:t>. Аукцион в электронной форме проводился на электронной площадке по следующему адресу http://www.sberbank-ast.ru.</w:t>
      </w:r>
    </w:p>
    <w:p w:rsidR="00E33A20" w:rsidRPr="00E33A20" w:rsidRDefault="00E33A20" w:rsidP="00E33A20">
      <w:pPr>
        <w:spacing w:after="0" w:line="240" w:lineRule="auto"/>
        <w:ind w:firstLine="709"/>
        <w:jc w:val="both"/>
        <w:rPr>
          <w:rFonts w:ascii="Times New Roman" w:hAnsi="Times New Roman" w:cs="Times New Roman"/>
          <w:color w:val="FF0000"/>
          <w:sz w:val="24"/>
          <w:szCs w:val="24"/>
        </w:rPr>
      </w:pPr>
      <w:r w:rsidRPr="00E33A20">
        <w:rPr>
          <w:rFonts w:ascii="Times New Roman" w:hAnsi="Times New Roman" w:cs="Times New Roman"/>
          <w:sz w:val="24"/>
          <w:szCs w:val="24"/>
        </w:rPr>
        <w:t>ООО Инженерно-Строительная Компания «</w:t>
      </w:r>
      <w:proofErr w:type="spellStart"/>
      <w:r w:rsidRPr="00E33A20">
        <w:rPr>
          <w:rFonts w:ascii="Times New Roman" w:hAnsi="Times New Roman" w:cs="Times New Roman"/>
          <w:sz w:val="24"/>
          <w:szCs w:val="24"/>
        </w:rPr>
        <w:t>Промсервис</w:t>
      </w:r>
      <w:proofErr w:type="spellEnd"/>
      <w:r w:rsidRPr="00E33A20">
        <w:rPr>
          <w:rFonts w:ascii="Times New Roman" w:hAnsi="Times New Roman" w:cs="Times New Roman"/>
          <w:sz w:val="24"/>
          <w:szCs w:val="24"/>
        </w:rPr>
        <w:t>» (далее – участник) подало заявку на участие в электронном аукционе № 0190300000716000607(далее – аукцион). Заявке был присвоенномер№2.</w:t>
      </w:r>
    </w:p>
    <w:p w:rsidR="00E33A20" w:rsidRPr="00E33A20" w:rsidRDefault="00E33A20" w:rsidP="00E33A20">
      <w:pPr>
        <w:spacing w:after="0" w:line="240" w:lineRule="auto"/>
        <w:ind w:firstLine="709"/>
        <w:jc w:val="both"/>
        <w:rPr>
          <w:rFonts w:ascii="Times New Roman" w:hAnsi="Times New Roman" w:cs="Times New Roman"/>
          <w:sz w:val="24"/>
          <w:szCs w:val="24"/>
        </w:rPr>
      </w:pPr>
      <w:proofErr w:type="gramStart"/>
      <w:r w:rsidRPr="00E33A20">
        <w:rPr>
          <w:rFonts w:ascii="Times New Roman" w:hAnsi="Times New Roman" w:cs="Times New Roman"/>
          <w:sz w:val="24"/>
          <w:szCs w:val="24"/>
        </w:rPr>
        <w:t>21.06.16 был опубликован протокол заседания комиссии по рассмотрению первых частей заявок, согласно которому заявке №2было отказано в допуске по следующему описанию: «заявка № 2</w:t>
      </w:r>
      <w:r w:rsidRPr="00E33A20">
        <w:rPr>
          <w:rFonts w:ascii="Times New Roman" w:hAnsi="Times New Roman" w:cs="Times New Roman"/>
          <w:bCs/>
          <w:sz w:val="24"/>
          <w:szCs w:val="24"/>
        </w:rPr>
        <w:t>, ввиду несоответствия информации, предусмотренной п. 1 ч.3 ст. 66 вышеуказанного Федерального закона, а также п. 3.3.2.1 инструкции по подготовке заявки на участие в электронном аукционе (характеристики предлагаемые участником не соответствуют требованиям документации об электронном аукционе), а</w:t>
      </w:r>
      <w:proofErr w:type="gramEnd"/>
      <w:r w:rsidRPr="00E33A20">
        <w:rPr>
          <w:rFonts w:ascii="Times New Roman" w:hAnsi="Times New Roman" w:cs="Times New Roman"/>
          <w:bCs/>
          <w:sz w:val="24"/>
          <w:szCs w:val="24"/>
        </w:rPr>
        <w:t xml:space="preserve"> именно:</w:t>
      </w:r>
    </w:p>
    <w:p w:rsidR="00E33A20" w:rsidRPr="00E33A20" w:rsidRDefault="00E33A20" w:rsidP="00E33A20">
      <w:pPr>
        <w:keepNext/>
        <w:keepLines/>
        <w:tabs>
          <w:tab w:val="left" w:pos="567"/>
        </w:tabs>
        <w:spacing w:after="0" w:line="240" w:lineRule="auto"/>
        <w:jc w:val="both"/>
        <w:rPr>
          <w:rFonts w:ascii="Times New Roman" w:hAnsi="Times New Roman" w:cs="Times New Roman"/>
          <w:bCs/>
          <w:sz w:val="24"/>
          <w:szCs w:val="24"/>
        </w:rPr>
      </w:pPr>
    </w:p>
    <w:tbl>
      <w:tblPr>
        <w:tblStyle w:val="a3"/>
        <w:tblW w:w="10206" w:type="dxa"/>
        <w:tblInd w:w="108" w:type="dxa"/>
        <w:tblLayout w:type="fixed"/>
        <w:tblLook w:val="04A0"/>
      </w:tblPr>
      <w:tblGrid>
        <w:gridCol w:w="5103"/>
        <w:gridCol w:w="5103"/>
      </w:tblGrid>
      <w:tr w:rsidR="00E33A20" w:rsidRPr="00E33A20" w:rsidTr="009567EB">
        <w:trPr>
          <w:trHeight w:val="716"/>
        </w:trPr>
        <w:tc>
          <w:tcPr>
            <w:tcW w:w="5103" w:type="dxa"/>
            <w:tcBorders>
              <w:top w:val="single" w:sz="4" w:space="0" w:color="auto"/>
              <w:left w:val="single" w:sz="4" w:space="0" w:color="auto"/>
              <w:bottom w:val="single" w:sz="4" w:space="0" w:color="auto"/>
              <w:right w:val="single" w:sz="4" w:space="0" w:color="auto"/>
            </w:tcBorders>
            <w:hideMark/>
          </w:tcPr>
          <w:p w:rsidR="00E33A20" w:rsidRPr="00E33A20" w:rsidRDefault="00E33A20" w:rsidP="00E33A20">
            <w:pPr>
              <w:keepNext/>
              <w:keepLines/>
              <w:tabs>
                <w:tab w:val="left" w:pos="567"/>
              </w:tabs>
              <w:jc w:val="center"/>
              <w:rPr>
                <w:sz w:val="24"/>
                <w:szCs w:val="24"/>
              </w:rPr>
            </w:pPr>
            <w:r w:rsidRPr="00E33A20">
              <w:rPr>
                <w:sz w:val="24"/>
                <w:szCs w:val="24"/>
              </w:rPr>
              <w:t>Характеристики</w:t>
            </w:r>
          </w:p>
          <w:p w:rsidR="00E33A20" w:rsidRPr="00E33A20" w:rsidRDefault="00E33A20" w:rsidP="00E33A20">
            <w:pPr>
              <w:keepNext/>
              <w:keepLines/>
              <w:tabs>
                <w:tab w:val="left" w:pos="567"/>
              </w:tabs>
              <w:jc w:val="center"/>
              <w:rPr>
                <w:sz w:val="24"/>
                <w:szCs w:val="24"/>
              </w:rPr>
            </w:pPr>
            <w:r w:rsidRPr="00E33A20">
              <w:rPr>
                <w:sz w:val="24"/>
                <w:szCs w:val="24"/>
              </w:rPr>
              <w:t>по потребности заказчика</w:t>
            </w:r>
          </w:p>
        </w:tc>
        <w:tc>
          <w:tcPr>
            <w:tcW w:w="5103" w:type="dxa"/>
            <w:tcBorders>
              <w:top w:val="single" w:sz="4" w:space="0" w:color="auto"/>
              <w:left w:val="single" w:sz="4" w:space="0" w:color="auto"/>
              <w:bottom w:val="single" w:sz="4" w:space="0" w:color="auto"/>
              <w:right w:val="single" w:sz="4" w:space="0" w:color="auto"/>
            </w:tcBorders>
            <w:hideMark/>
          </w:tcPr>
          <w:p w:rsidR="00E33A20" w:rsidRPr="00E33A20" w:rsidRDefault="00E33A20" w:rsidP="00E33A20">
            <w:pPr>
              <w:keepNext/>
              <w:keepLines/>
              <w:tabs>
                <w:tab w:val="left" w:pos="567"/>
              </w:tabs>
              <w:jc w:val="center"/>
              <w:rPr>
                <w:bCs/>
                <w:sz w:val="24"/>
                <w:szCs w:val="24"/>
              </w:rPr>
            </w:pPr>
            <w:r w:rsidRPr="00E33A20">
              <w:rPr>
                <w:sz w:val="24"/>
                <w:szCs w:val="24"/>
              </w:rPr>
              <w:t>Характеристики, предлагаемые участником закупки – заявка № 2</w:t>
            </w:r>
          </w:p>
        </w:tc>
      </w:tr>
      <w:tr w:rsidR="00E33A20" w:rsidRPr="00E33A20" w:rsidTr="009567EB">
        <w:trPr>
          <w:trHeight w:val="473"/>
        </w:trPr>
        <w:tc>
          <w:tcPr>
            <w:tcW w:w="5103" w:type="dxa"/>
            <w:tcBorders>
              <w:top w:val="single" w:sz="4" w:space="0" w:color="auto"/>
              <w:left w:val="single" w:sz="4" w:space="0" w:color="auto"/>
              <w:bottom w:val="single" w:sz="4" w:space="0" w:color="auto"/>
              <w:right w:val="single" w:sz="4" w:space="0" w:color="auto"/>
            </w:tcBorders>
          </w:tcPr>
          <w:p w:rsidR="00E33A20" w:rsidRPr="00E33A20" w:rsidRDefault="00E33A20" w:rsidP="00E33A20">
            <w:pPr>
              <w:keepNext/>
              <w:keepLines/>
              <w:rPr>
                <w:sz w:val="24"/>
                <w:szCs w:val="24"/>
              </w:rPr>
            </w:pPr>
            <w:r w:rsidRPr="00E33A20">
              <w:rPr>
                <w:sz w:val="24"/>
                <w:szCs w:val="24"/>
              </w:rPr>
              <w:t xml:space="preserve">По тексту в потребности употребляются слова «должен быть», «должна быть», «должно быть», что предполагает наличие конкретного предложения от участника закупки </w:t>
            </w:r>
          </w:p>
        </w:tc>
        <w:tc>
          <w:tcPr>
            <w:tcW w:w="5103" w:type="dxa"/>
            <w:tcBorders>
              <w:top w:val="single" w:sz="4" w:space="0" w:color="auto"/>
              <w:left w:val="single" w:sz="4" w:space="0" w:color="auto"/>
              <w:bottom w:val="single" w:sz="4" w:space="0" w:color="auto"/>
              <w:right w:val="single" w:sz="4" w:space="0" w:color="auto"/>
            </w:tcBorders>
          </w:tcPr>
          <w:p w:rsidR="00E33A20" w:rsidRPr="00E33A20" w:rsidRDefault="00E33A20" w:rsidP="00E33A20">
            <w:pPr>
              <w:keepNext/>
              <w:keepLines/>
              <w:rPr>
                <w:color w:val="000000"/>
                <w:sz w:val="24"/>
                <w:szCs w:val="24"/>
              </w:rPr>
            </w:pPr>
            <w:r w:rsidRPr="00E33A20">
              <w:rPr>
                <w:color w:val="000000"/>
                <w:sz w:val="24"/>
                <w:szCs w:val="24"/>
              </w:rPr>
              <w:t xml:space="preserve">В предложении участника закупки присутствуют слова «должен быть», «должна быть», «должно быть», что не позволяет </w:t>
            </w:r>
            <w:proofErr w:type="gramStart"/>
            <w:r w:rsidRPr="00E33A20">
              <w:rPr>
                <w:color w:val="000000"/>
                <w:sz w:val="24"/>
                <w:szCs w:val="24"/>
              </w:rPr>
              <w:t>определить какие именно характеристики предложены</w:t>
            </w:r>
            <w:proofErr w:type="gramEnd"/>
            <w:r w:rsidRPr="00E33A20">
              <w:rPr>
                <w:color w:val="000000"/>
                <w:sz w:val="24"/>
                <w:szCs w:val="24"/>
              </w:rPr>
              <w:t>.</w:t>
            </w:r>
          </w:p>
        </w:tc>
      </w:tr>
    </w:tbl>
    <w:p w:rsidR="00E33A20" w:rsidRPr="00E33A20" w:rsidRDefault="00E33A20" w:rsidP="00E33A20">
      <w:pPr>
        <w:spacing w:after="0" w:line="240" w:lineRule="auto"/>
        <w:jc w:val="both"/>
        <w:rPr>
          <w:rFonts w:ascii="Times New Roman" w:hAnsi="Times New Roman" w:cs="Times New Roman"/>
          <w:sz w:val="24"/>
          <w:szCs w:val="24"/>
        </w:rPr>
      </w:pP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Считаем подобное решение незаконным и подлежащим отмене по следующим основаниям:</w:t>
      </w:r>
    </w:p>
    <w:p w:rsidR="00E33A20" w:rsidRPr="00E33A20" w:rsidRDefault="00E33A20" w:rsidP="00E33A20">
      <w:pPr>
        <w:spacing w:after="0" w:line="240" w:lineRule="auto"/>
        <w:ind w:firstLine="709"/>
        <w:jc w:val="both"/>
        <w:rPr>
          <w:rFonts w:ascii="Times New Roman" w:hAnsi="Times New Roman" w:cs="Times New Roman"/>
          <w:sz w:val="24"/>
          <w:szCs w:val="24"/>
        </w:rPr>
      </w:pPr>
      <w:proofErr w:type="spellStart"/>
      <w:r w:rsidRPr="00E33A20">
        <w:rPr>
          <w:rFonts w:ascii="Times New Roman" w:hAnsi="Times New Roman" w:cs="Times New Roman"/>
          <w:sz w:val="24"/>
          <w:szCs w:val="24"/>
        </w:rPr>
        <w:t>Согласноаукционной</w:t>
      </w:r>
      <w:proofErr w:type="spellEnd"/>
      <w:r w:rsidRPr="00E33A20">
        <w:rPr>
          <w:rFonts w:ascii="Times New Roman" w:hAnsi="Times New Roman" w:cs="Times New Roman"/>
          <w:sz w:val="24"/>
          <w:szCs w:val="24"/>
        </w:rPr>
        <w:t xml:space="preserve"> документации о проведен</w:t>
      </w:r>
      <w:proofErr w:type="gramStart"/>
      <w:r w:rsidRPr="00E33A20">
        <w:rPr>
          <w:rFonts w:ascii="Times New Roman" w:hAnsi="Times New Roman" w:cs="Times New Roman"/>
          <w:sz w:val="24"/>
          <w:szCs w:val="24"/>
        </w:rPr>
        <w:t>ии ау</w:t>
      </w:r>
      <w:proofErr w:type="gramEnd"/>
      <w:r w:rsidRPr="00E33A20">
        <w:rPr>
          <w:rFonts w:ascii="Times New Roman" w:hAnsi="Times New Roman" w:cs="Times New Roman"/>
          <w:sz w:val="24"/>
          <w:szCs w:val="24"/>
        </w:rPr>
        <w:t xml:space="preserve">кциона в электронной </w:t>
      </w:r>
      <w:proofErr w:type="spellStart"/>
      <w:r w:rsidRPr="00E33A20">
        <w:rPr>
          <w:rFonts w:ascii="Times New Roman" w:hAnsi="Times New Roman" w:cs="Times New Roman"/>
          <w:sz w:val="24"/>
          <w:szCs w:val="24"/>
        </w:rPr>
        <w:t>формена</w:t>
      </w:r>
      <w:proofErr w:type="spellEnd"/>
      <w:r w:rsidRPr="00E33A20">
        <w:rPr>
          <w:rFonts w:ascii="Times New Roman" w:hAnsi="Times New Roman" w:cs="Times New Roman"/>
          <w:sz w:val="24"/>
          <w:szCs w:val="24"/>
        </w:rPr>
        <w:t xml:space="preserve"> право заключения контракта на поставку и монтаж здания гаража на 4 выезда в п. Тазовский для нужд Департамента имущественных и земельных отношений Администрации Тазовского района предметом </w:t>
      </w:r>
      <w:proofErr w:type="spellStart"/>
      <w:r w:rsidRPr="00E33A20">
        <w:rPr>
          <w:rFonts w:ascii="Times New Roman" w:hAnsi="Times New Roman" w:cs="Times New Roman"/>
          <w:sz w:val="24"/>
          <w:szCs w:val="24"/>
        </w:rPr>
        <w:t>закупкиявляется</w:t>
      </w:r>
      <w:proofErr w:type="spellEnd"/>
      <w:r w:rsidRPr="00E33A20">
        <w:rPr>
          <w:rFonts w:ascii="Times New Roman" w:hAnsi="Times New Roman" w:cs="Times New Roman"/>
          <w:sz w:val="24"/>
          <w:szCs w:val="24"/>
        </w:rPr>
        <w:t xml:space="preserve"> выполнение работ.</w:t>
      </w:r>
    </w:p>
    <w:p w:rsidR="00E33A20" w:rsidRPr="00E33A20" w:rsidRDefault="00E33A20" w:rsidP="00E33A20">
      <w:pPr>
        <w:spacing w:after="0" w:line="240" w:lineRule="auto"/>
        <w:ind w:firstLine="709"/>
        <w:jc w:val="both"/>
        <w:rPr>
          <w:rFonts w:ascii="Times New Roman" w:hAnsi="Times New Roman" w:cs="Times New Roman"/>
          <w:sz w:val="24"/>
          <w:szCs w:val="24"/>
        </w:rPr>
      </w:pPr>
      <w:proofErr w:type="gramStart"/>
      <w:r w:rsidRPr="00E33A20">
        <w:rPr>
          <w:rFonts w:ascii="Times New Roman" w:hAnsi="Times New Roman" w:cs="Times New Roman"/>
          <w:sz w:val="24"/>
          <w:szCs w:val="24"/>
        </w:rPr>
        <w:t xml:space="preserve">В соответствии с требованиями ч.3 ст. 66 Федерального закона от 05.04.2013 № 44-ФЗ «О контрактной системе в сфере закупок товаров, работ, услуг для обеспечения государственных и муниципальных нужд» и в </w:t>
      </w:r>
      <w:proofErr w:type="spellStart"/>
      <w:r w:rsidRPr="00E33A20">
        <w:rPr>
          <w:rFonts w:ascii="Times New Roman" w:hAnsi="Times New Roman" w:cs="Times New Roman"/>
          <w:sz w:val="24"/>
          <w:szCs w:val="24"/>
        </w:rPr>
        <w:t>соответствиис</w:t>
      </w:r>
      <w:proofErr w:type="spellEnd"/>
      <w:r w:rsidRPr="00E33A20">
        <w:rPr>
          <w:rFonts w:ascii="Times New Roman" w:hAnsi="Times New Roman" w:cs="Times New Roman"/>
          <w:sz w:val="24"/>
          <w:szCs w:val="24"/>
        </w:rPr>
        <w:t xml:space="preserve"> </w:t>
      </w:r>
      <w:proofErr w:type="spellStart"/>
      <w:r w:rsidRPr="00E33A20">
        <w:rPr>
          <w:rFonts w:ascii="Times New Roman" w:hAnsi="Times New Roman" w:cs="Times New Roman"/>
          <w:sz w:val="24"/>
          <w:szCs w:val="24"/>
        </w:rPr>
        <w:t>требованиямиИнформационной</w:t>
      </w:r>
      <w:proofErr w:type="spellEnd"/>
      <w:r w:rsidRPr="00E33A20">
        <w:rPr>
          <w:rFonts w:ascii="Times New Roman" w:hAnsi="Times New Roman" w:cs="Times New Roman"/>
          <w:sz w:val="24"/>
          <w:szCs w:val="24"/>
        </w:rPr>
        <w:t xml:space="preserve"> </w:t>
      </w:r>
      <w:proofErr w:type="spellStart"/>
      <w:r w:rsidRPr="00E33A20">
        <w:rPr>
          <w:rFonts w:ascii="Times New Roman" w:hAnsi="Times New Roman" w:cs="Times New Roman"/>
          <w:sz w:val="24"/>
          <w:szCs w:val="24"/>
        </w:rPr>
        <w:t>картыаукционной</w:t>
      </w:r>
      <w:proofErr w:type="spellEnd"/>
      <w:r w:rsidRPr="00E33A20">
        <w:rPr>
          <w:rFonts w:ascii="Times New Roman" w:hAnsi="Times New Roman" w:cs="Times New Roman"/>
          <w:sz w:val="24"/>
          <w:szCs w:val="24"/>
        </w:rPr>
        <w:t xml:space="preserve"> документации о проведении вышеуказанного аукциона в электронной </w:t>
      </w:r>
      <w:proofErr w:type="spellStart"/>
      <w:r w:rsidRPr="00E33A20">
        <w:rPr>
          <w:rFonts w:ascii="Times New Roman" w:hAnsi="Times New Roman" w:cs="Times New Roman"/>
          <w:sz w:val="24"/>
          <w:szCs w:val="24"/>
        </w:rPr>
        <w:t>формепервая</w:t>
      </w:r>
      <w:proofErr w:type="spellEnd"/>
      <w:r w:rsidRPr="00E33A20">
        <w:rPr>
          <w:rFonts w:ascii="Times New Roman" w:hAnsi="Times New Roman" w:cs="Times New Roman"/>
          <w:sz w:val="24"/>
          <w:szCs w:val="24"/>
        </w:rPr>
        <w:t xml:space="preserve"> часть заявки на участие в электронном аукционе должна содержать следующую информацию:</w:t>
      </w:r>
      <w:proofErr w:type="gramEnd"/>
    </w:p>
    <w:p w:rsidR="00E33A20" w:rsidRPr="00E33A20" w:rsidRDefault="00E33A20" w:rsidP="00E33A20">
      <w:pPr>
        <w:spacing w:after="0" w:line="240" w:lineRule="auto"/>
        <w:ind w:firstLine="709"/>
        <w:jc w:val="both"/>
        <w:rPr>
          <w:rFonts w:ascii="Times New Roman" w:hAnsi="Times New Roman" w:cs="Times New Roman"/>
          <w:sz w:val="24"/>
          <w:szCs w:val="24"/>
        </w:rPr>
      </w:pPr>
      <w:proofErr w:type="gramStart"/>
      <w:r w:rsidRPr="00E33A20">
        <w:rPr>
          <w:rFonts w:ascii="Times New Roman" w:hAnsi="Times New Roman" w:cs="Times New Roman"/>
          <w:sz w:val="24"/>
          <w:szCs w:val="24"/>
        </w:rPr>
        <w:t>«а) согласие, предусмотренное пунктом 3.3.2.2,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3.3.2.2, указание на</w:t>
      </w:r>
      <w:proofErr w:type="gramEnd"/>
      <w:r w:rsidRPr="00E33A20">
        <w:rPr>
          <w:rFonts w:ascii="Times New Roman" w:hAnsi="Times New Roman" w:cs="Times New Roman"/>
          <w:sz w:val="24"/>
          <w:szCs w:val="24"/>
        </w:rPr>
        <w:t xml:space="preserve"> </w:t>
      </w:r>
      <w:proofErr w:type="gramStart"/>
      <w:r w:rsidRPr="00E33A20">
        <w:rPr>
          <w:rFonts w:ascii="Times New Roman" w:hAnsi="Times New Roman" w:cs="Times New Roman"/>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w:t>
      </w:r>
      <w:r w:rsidRPr="00E33A20">
        <w:rPr>
          <w:rFonts w:ascii="Times New Roman" w:hAnsi="Times New Roman" w:cs="Times New Roman"/>
          <w:sz w:val="24"/>
          <w:szCs w:val="24"/>
        </w:rPr>
        <w:lastRenderedPageBreak/>
        <w:t>эквивалентности, установленным данной документацией, при условии содержания в</w:t>
      </w:r>
      <w:proofErr w:type="gramEnd"/>
      <w:r w:rsidRPr="00E33A20">
        <w:rPr>
          <w:rFonts w:ascii="Times New Roman" w:hAnsi="Times New Roman" w:cs="Times New Roman"/>
          <w:sz w:val="24"/>
          <w:szCs w:val="24"/>
        </w:rPr>
        <w:t xml:space="preserve"> </w:t>
      </w:r>
      <w:proofErr w:type="gramStart"/>
      <w:r w:rsidRPr="00E33A20">
        <w:rPr>
          <w:rFonts w:ascii="Times New Roman" w:hAnsi="Times New Roman" w:cs="Times New Roman"/>
          <w:sz w:val="24"/>
          <w:szCs w:val="24"/>
        </w:rPr>
        <w:t>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w:t>
      </w:r>
      <w:proofErr w:type="gramEnd"/>
      <w:r w:rsidRPr="00E33A20">
        <w:rPr>
          <w:rFonts w:ascii="Times New Roman" w:hAnsi="Times New Roman" w:cs="Times New Roman"/>
          <w:sz w:val="24"/>
          <w:szCs w:val="24"/>
        </w:rPr>
        <w:t xml:space="preserve"> (при наличии), патенты (при наличии), полезные модели (при наличии), промышленные образцы (при наличии), наименование страны происхождения товара;</w:t>
      </w:r>
    </w:p>
    <w:p w:rsidR="00E33A20" w:rsidRPr="00E33A20" w:rsidRDefault="00E33A20" w:rsidP="00E33A20">
      <w:pPr>
        <w:spacing w:after="0" w:line="240" w:lineRule="auto"/>
        <w:ind w:firstLine="709"/>
        <w:jc w:val="both"/>
        <w:rPr>
          <w:rFonts w:ascii="Times New Roman" w:hAnsi="Times New Roman" w:cs="Times New Roman"/>
          <w:sz w:val="24"/>
          <w:szCs w:val="24"/>
        </w:rPr>
      </w:pPr>
      <w:proofErr w:type="gramStart"/>
      <w:r w:rsidRPr="00E33A20">
        <w:rPr>
          <w:rFonts w:ascii="Times New Roman" w:hAnsi="Times New Roman" w:cs="Times New Roman"/>
          <w:sz w:val="24"/>
          <w:szCs w:val="24"/>
        </w:rPr>
        <w:t>б) согласие, предусмотренное пунктом 3.3.2.2,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 xml:space="preserve">В соответствии с </w:t>
      </w:r>
      <w:proofErr w:type="gramStart"/>
      <w:r w:rsidRPr="00E33A20">
        <w:rPr>
          <w:rFonts w:ascii="Times New Roman" w:hAnsi="Times New Roman" w:cs="Times New Roman"/>
          <w:sz w:val="24"/>
          <w:szCs w:val="24"/>
        </w:rPr>
        <w:t>ч</w:t>
      </w:r>
      <w:proofErr w:type="gramEnd"/>
      <w:r w:rsidRPr="00E33A20">
        <w:rPr>
          <w:rFonts w:ascii="Times New Roman" w:hAnsi="Times New Roman" w:cs="Times New Roman"/>
          <w:sz w:val="24"/>
          <w:szCs w:val="24"/>
        </w:rPr>
        <w:t xml:space="preserve"> .2 ст. 33. Правила описания объекта </w:t>
      </w:r>
      <w:proofErr w:type="spellStart"/>
      <w:r w:rsidRPr="00E33A20">
        <w:rPr>
          <w:rFonts w:ascii="Times New Roman" w:hAnsi="Times New Roman" w:cs="Times New Roman"/>
          <w:sz w:val="24"/>
          <w:szCs w:val="24"/>
        </w:rPr>
        <w:t>закупкиФедерального</w:t>
      </w:r>
      <w:proofErr w:type="spellEnd"/>
      <w:r w:rsidRPr="00E33A20">
        <w:rPr>
          <w:rFonts w:ascii="Times New Roman" w:hAnsi="Times New Roman" w:cs="Times New Roman"/>
          <w:sz w:val="24"/>
          <w:szCs w:val="24"/>
        </w:rPr>
        <w:t xml:space="preserve"> закона от 05.04.2013 № 44-ФЗ:</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 xml:space="preserve"> «2.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w:t>
      </w:r>
      <w:proofErr w:type="gramStart"/>
      <w:r w:rsidRPr="00E33A20">
        <w:rPr>
          <w:rFonts w:ascii="Times New Roman" w:hAnsi="Times New Roman" w:cs="Times New Roman"/>
          <w:sz w:val="24"/>
          <w:szCs w:val="24"/>
        </w:rPr>
        <w:t>закупаемых</w:t>
      </w:r>
      <w:proofErr w:type="gramEnd"/>
      <w:r w:rsidRPr="00E33A20">
        <w:rPr>
          <w:rFonts w:ascii="Times New Roman" w:hAnsi="Times New Roman" w:cs="Times New Roman"/>
          <w:sz w:val="24"/>
          <w:szCs w:val="24"/>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Заказчиком данные показатели были установлены в таблице «Потребность Департамента имущественных и земельных отношений Администрации Тазовского района в поставке и монтаже здания гаража на 4 выезда  в п. Тазовский» аукционной документации.</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По тем показателям, в отношении которых Заказчик установил максимальные и (или) минимальные значения, в первой части заявки мы указали конкретные значения.</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Показатели, установленные в документации как показатели</w:t>
      </w:r>
      <w:proofErr w:type="gramStart"/>
      <w:r w:rsidRPr="00E33A20">
        <w:rPr>
          <w:rFonts w:ascii="Times New Roman" w:hAnsi="Times New Roman" w:cs="Times New Roman"/>
          <w:sz w:val="24"/>
          <w:szCs w:val="24"/>
        </w:rPr>
        <w:t>.</w:t>
      </w:r>
      <w:proofErr w:type="gramEnd"/>
      <w:r w:rsidRPr="00E33A20">
        <w:rPr>
          <w:rFonts w:ascii="Times New Roman" w:hAnsi="Times New Roman" w:cs="Times New Roman"/>
          <w:sz w:val="24"/>
          <w:szCs w:val="24"/>
        </w:rPr>
        <w:t xml:space="preserve"> </w:t>
      </w:r>
      <w:proofErr w:type="gramStart"/>
      <w:r w:rsidRPr="00E33A20">
        <w:rPr>
          <w:rFonts w:ascii="Times New Roman" w:hAnsi="Times New Roman" w:cs="Times New Roman"/>
          <w:sz w:val="24"/>
          <w:szCs w:val="24"/>
        </w:rPr>
        <w:t>к</w:t>
      </w:r>
      <w:proofErr w:type="gramEnd"/>
      <w:r w:rsidRPr="00E33A20">
        <w:rPr>
          <w:rFonts w:ascii="Times New Roman" w:hAnsi="Times New Roman" w:cs="Times New Roman"/>
          <w:sz w:val="24"/>
          <w:szCs w:val="24"/>
        </w:rPr>
        <w:t>оторые не могут изменяться были оставлены нами без изменений.</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В первой части нашей заявки около значений показателей нет слов, которые делают указанные значения неконкретными и не позволяющими определить их соответствие потребностям Заказчика. Наличия в описании слов «должен быть», «должна быть», «должно быть» никак не влияет на качество предлагаемой продукции и позволяет определить характеристики предлагаемого товара.</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Кроме того, в аукционной документации отсутствует какая-либо инструкция по заполнению первой части заявки, в которой Заказчик бы разъяснял, как должны поступать участники закупки при установлении требованием с использованием каких-либо слов, словосочетаний и предлогов и какие слова не должна содержать первая часть заявки.</w:t>
      </w:r>
    </w:p>
    <w:p w:rsidR="00E33A20" w:rsidRPr="00E33A20" w:rsidRDefault="00E33A20" w:rsidP="00E33A20">
      <w:pPr>
        <w:spacing w:after="0" w:line="240" w:lineRule="auto"/>
        <w:ind w:firstLine="709"/>
        <w:jc w:val="both"/>
        <w:rPr>
          <w:rFonts w:ascii="Times New Roman" w:hAnsi="Times New Roman" w:cs="Times New Roman"/>
          <w:b/>
          <w:sz w:val="24"/>
          <w:szCs w:val="24"/>
        </w:rPr>
      </w:pPr>
      <w:proofErr w:type="gramStart"/>
      <w:r w:rsidRPr="00E33A20">
        <w:rPr>
          <w:rFonts w:ascii="Times New Roman" w:hAnsi="Times New Roman" w:cs="Times New Roman"/>
          <w:sz w:val="24"/>
          <w:szCs w:val="24"/>
        </w:rPr>
        <w:t>Первая часть нашей заявки составлена в полном соответствии с требованиями аукционной документации, инструкции по заполнению заявки и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содержит согласие на выполнение работ по поставке и монтажу здания гаража на 4 выезда в п. Тазовский для нужд Департамента имущественных</w:t>
      </w:r>
      <w:proofErr w:type="gramEnd"/>
      <w:r w:rsidRPr="00E33A20">
        <w:rPr>
          <w:rFonts w:ascii="Times New Roman" w:hAnsi="Times New Roman" w:cs="Times New Roman"/>
          <w:sz w:val="24"/>
          <w:szCs w:val="24"/>
        </w:rPr>
        <w:t xml:space="preserve"> и земельных отношений Администрации Тазовского </w:t>
      </w:r>
      <w:proofErr w:type="spellStart"/>
      <w:r w:rsidRPr="00E33A20">
        <w:rPr>
          <w:rFonts w:ascii="Times New Roman" w:hAnsi="Times New Roman" w:cs="Times New Roman"/>
          <w:sz w:val="24"/>
          <w:szCs w:val="24"/>
        </w:rPr>
        <w:t>районана</w:t>
      </w:r>
      <w:proofErr w:type="spellEnd"/>
      <w:r w:rsidRPr="00E33A20">
        <w:rPr>
          <w:rFonts w:ascii="Times New Roman" w:hAnsi="Times New Roman" w:cs="Times New Roman"/>
          <w:sz w:val="24"/>
          <w:szCs w:val="24"/>
        </w:rPr>
        <w:t xml:space="preserve"> условиях, предусмотренных документацией об электронном аукционе, </w:t>
      </w:r>
      <w:r w:rsidRPr="00E33A20">
        <w:rPr>
          <w:rFonts w:ascii="Times New Roman" w:hAnsi="Times New Roman" w:cs="Times New Roman"/>
          <w:b/>
          <w:sz w:val="24"/>
          <w:szCs w:val="24"/>
        </w:rPr>
        <w:t xml:space="preserve">конкретные </w:t>
      </w:r>
      <w:proofErr w:type="spellStart"/>
      <w:r w:rsidRPr="00E33A20">
        <w:rPr>
          <w:rFonts w:ascii="Times New Roman" w:hAnsi="Times New Roman" w:cs="Times New Roman"/>
          <w:b/>
          <w:sz w:val="24"/>
          <w:szCs w:val="24"/>
        </w:rPr>
        <w:t>показатели</w:t>
      </w:r>
      <w:r w:rsidRPr="00E33A20">
        <w:rPr>
          <w:rFonts w:ascii="Times New Roman" w:hAnsi="Times New Roman" w:cs="Times New Roman"/>
          <w:sz w:val="24"/>
          <w:szCs w:val="24"/>
        </w:rPr>
        <w:t>предлагаемых</w:t>
      </w:r>
      <w:proofErr w:type="spellEnd"/>
      <w:r w:rsidRPr="00E33A20">
        <w:rPr>
          <w:rFonts w:ascii="Times New Roman" w:hAnsi="Times New Roman" w:cs="Times New Roman"/>
          <w:sz w:val="24"/>
          <w:szCs w:val="24"/>
        </w:rPr>
        <w:t xml:space="preserve"> товаров, по которым заказчиком были установлены требования. А также сведения о наименование страны происхождения товаров</w:t>
      </w:r>
      <w:r w:rsidRPr="00E33A20">
        <w:rPr>
          <w:rFonts w:ascii="Times New Roman" w:hAnsi="Times New Roman" w:cs="Times New Roman"/>
          <w:b/>
          <w:sz w:val="24"/>
          <w:szCs w:val="24"/>
        </w:rPr>
        <w:t>.</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 xml:space="preserve">Действия членов аукционной комиссии по отказу в допуске по причине указанной в протоколе рассмотрения </w:t>
      </w:r>
      <w:proofErr w:type="spellStart"/>
      <w:r w:rsidRPr="00E33A20">
        <w:rPr>
          <w:rFonts w:ascii="Times New Roman" w:hAnsi="Times New Roman" w:cs="Times New Roman"/>
          <w:sz w:val="24"/>
          <w:szCs w:val="24"/>
        </w:rPr>
        <w:t>заявок</w:t>
      </w:r>
      <w:proofErr w:type="gramStart"/>
      <w:r w:rsidRPr="00E33A20">
        <w:rPr>
          <w:rFonts w:ascii="Times New Roman" w:hAnsi="Times New Roman" w:cs="Times New Roman"/>
          <w:sz w:val="24"/>
          <w:szCs w:val="24"/>
        </w:rPr>
        <w:t>,н</w:t>
      </w:r>
      <w:proofErr w:type="gramEnd"/>
      <w:r w:rsidRPr="00E33A20">
        <w:rPr>
          <w:rFonts w:ascii="Times New Roman" w:hAnsi="Times New Roman" w:cs="Times New Roman"/>
          <w:sz w:val="24"/>
          <w:szCs w:val="24"/>
        </w:rPr>
        <w:t>аправлены</w:t>
      </w:r>
      <w:proofErr w:type="spellEnd"/>
      <w:r w:rsidRPr="00E33A20">
        <w:rPr>
          <w:rFonts w:ascii="Times New Roman" w:hAnsi="Times New Roman" w:cs="Times New Roman"/>
          <w:sz w:val="24"/>
          <w:szCs w:val="24"/>
        </w:rPr>
        <w:t xml:space="preserve"> на снижение эффективности, </w:t>
      </w:r>
      <w:r w:rsidRPr="00E33A20">
        <w:rPr>
          <w:rFonts w:ascii="Times New Roman" w:hAnsi="Times New Roman" w:cs="Times New Roman"/>
          <w:sz w:val="24"/>
          <w:szCs w:val="24"/>
        </w:rPr>
        <w:lastRenderedPageBreak/>
        <w:t xml:space="preserve">результативности и прозрачности осуществления закупок, и являются злоупотреблением в сфере </w:t>
      </w:r>
      <w:proofErr w:type="spellStart"/>
      <w:r w:rsidRPr="00E33A20">
        <w:rPr>
          <w:rFonts w:ascii="Times New Roman" w:hAnsi="Times New Roman" w:cs="Times New Roman"/>
          <w:sz w:val="24"/>
          <w:szCs w:val="24"/>
        </w:rPr>
        <w:t>закупоки</w:t>
      </w:r>
      <w:proofErr w:type="spellEnd"/>
      <w:r w:rsidRPr="00E33A20">
        <w:rPr>
          <w:rFonts w:ascii="Times New Roman" w:hAnsi="Times New Roman" w:cs="Times New Roman"/>
          <w:sz w:val="24"/>
          <w:szCs w:val="24"/>
        </w:rPr>
        <w:t xml:space="preserve"> носят коррупционный характер. </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На основании вышеизложенного, считаем решение аукционной комиссии об отказе в допуске Обществу с ограниченной ответственностью Инженерно-Строительная Компания «</w:t>
      </w:r>
      <w:proofErr w:type="spellStart"/>
      <w:r w:rsidRPr="00E33A20">
        <w:rPr>
          <w:rFonts w:ascii="Times New Roman" w:hAnsi="Times New Roman" w:cs="Times New Roman"/>
          <w:sz w:val="24"/>
          <w:szCs w:val="24"/>
        </w:rPr>
        <w:t>Промсервис</w:t>
      </w:r>
      <w:proofErr w:type="spellEnd"/>
      <w:proofErr w:type="gramStart"/>
      <w:r w:rsidRPr="00E33A20">
        <w:rPr>
          <w:rFonts w:ascii="Times New Roman" w:hAnsi="Times New Roman" w:cs="Times New Roman"/>
          <w:sz w:val="24"/>
          <w:szCs w:val="24"/>
        </w:rPr>
        <w:t>»к</w:t>
      </w:r>
      <w:proofErr w:type="gramEnd"/>
      <w:r w:rsidRPr="00E33A20">
        <w:rPr>
          <w:rFonts w:ascii="Times New Roman" w:hAnsi="Times New Roman" w:cs="Times New Roman"/>
          <w:sz w:val="24"/>
          <w:szCs w:val="24"/>
        </w:rPr>
        <w:t xml:space="preserve"> участию в аукционе по основанию, указанному в Протоколе неправомерным и нарушающим наши права и законные интересы. По нашему мнению, первая часть нашей заявки на участие в аукционе в электронной форме, полностью соответствует всем требованиям и требования, предъявляемые к порядку подачи заявок и составу заявки, нами были полностью выполнены.</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Считаем, что отклонение первой части нашей заявки совершено сознательно, в целях ограничения конкуренции и является еще нарушением Федерального закона №135-ФЗ.</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 xml:space="preserve">В соответствии с частью 1 статьи 17 Федерального закона №135-ФЗ, при проведении торгов запрещаются действия, которые приводят или могут привести к недопущению, ограничению или устранению конкуренции. В соответствии с частью 3 статьи 17 названного закона запрещается не предусмотренное федеральными законами или иными нормативными правовыми актами ограничение доступа к участию в торгах. </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Также просим провести внеплановую проверку процедуры размещения заказа и в случае выявления нарушений выдать предписание заказчику, аукционной комиссии об устранении нарушений.</w:t>
      </w:r>
    </w:p>
    <w:p w:rsidR="00E33A20" w:rsidRPr="00E33A20" w:rsidRDefault="00E33A20" w:rsidP="00E33A20">
      <w:pPr>
        <w:spacing w:after="0" w:line="240" w:lineRule="auto"/>
        <w:ind w:firstLine="709"/>
        <w:jc w:val="both"/>
        <w:rPr>
          <w:rFonts w:ascii="Times New Roman" w:hAnsi="Times New Roman" w:cs="Times New Roman"/>
          <w:sz w:val="24"/>
          <w:szCs w:val="24"/>
        </w:rPr>
      </w:pPr>
      <w:r w:rsidRPr="00E33A20">
        <w:rPr>
          <w:rFonts w:ascii="Times New Roman" w:hAnsi="Times New Roman" w:cs="Times New Roman"/>
          <w:sz w:val="24"/>
          <w:szCs w:val="24"/>
        </w:rPr>
        <w:t>На основании изложенного, руководствуясь статьями 67, 105-107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3A20" w:rsidRPr="00E33A20" w:rsidRDefault="00E33A20" w:rsidP="00E33A20">
      <w:pPr>
        <w:spacing w:after="0" w:line="240" w:lineRule="auto"/>
        <w:jc w:val="center"/>
        <w:rPr>
          <w:rFonts w:ascii="Times New Roman" w:hAnsi="Times New Roman" w:cs="Times New Roman"/>
          <w:b/>
          <w:sz w:val="24"/>
          <w:szCs w:val="24"/>
        </w:rPr>
      </w:pPr>
    </w:p>
    <w:p w:rsidR="00E33A20" w:rsidRPr="00E33A20" w:rsidRDefault="00E33A20" w:rsidP="00E33A20">
      <w:pPr>
        <w:spacing w:after="0" w:line="240" w:lineRule="auto"/>
        <w:jc w:val="center"/>
        <w:rPr>
          <w:rFonts w:ascii="Times New Roman" w:hAnsi="Times New Roman" w:cs="Times New Roman"/>
          <w:b/>
          <w:sz w:val="24"/>
          <w:szCs w:val="24"/>
        </w:rPr>
      </w:pPr>
    </w:p>
    <w:p w:rsidR="00E33A20" w:rsidRPr="00E33A20" w:rsidRDefault="00E33A20" w:rsidP="00E33A20">
      <w:pPr>
        <w:spacing w:after="0" w:line="240" w:lineRule="auto"/>
        <w:jc w:val="center"/>
        <w:rPr>
          <w:rFonts w:ascii="Times New Roman" w:hAnsi="Times New Roman" w:cs="Times New Roman"/>
          <w:b/>
          <w:sz w:val="24"/>
          <w:szCs w:val="24"/>
        </w:rPr>
      </w:pPr>
      <w:r w:rsidRPr="00E33A20">
        <w:rPr>
          <w:rFonts w:ascii="Times New Roman" w:hAnsi="Times New Roman" w:cs="Times New Roman"/>
          <w:b/>
          <w:sz w:val="24"/>
          <w:szCs w:val="24"/>
        </w:rPr>
        <w:t>ПРОСИМ:</w:t>
      </w:r>
    </w:p>
    <w:p w:rsidR="00E33A20" w:rsidRPr="00E33A20" w:rsidRDefault="00E33A20" w:rsidP="00E33A20">
      <w:pPr>
        <w:numPr>
          <w:ilvl w:val="0"/>
          <w:numId w:val="1"/>
        </w:numPr>
        <w:spacing w:after="0" w:line="240" w:lineRule="auto"/>
        <w:ind w:left="1066" w:hanging="357"/>
        <w:jc w:val="both"/>
        <w:rPr>
          <w:rFonts w:ascii="Times New Roman" w:hAnsi="Times New Roman" w:cs="Times New Roman"/>
          <w:sz w:val="24"/>
          <w:szCs w:val="24"/>
        </w:rPr>
      </w:pPr>
      <w:r w:rsidRPr="00E33A20">
        <w:rPr>
          <w:rFonts w:ascii="Times New Roman" w:hAnsi="Times New Roman" w:cs="Times New Roman"/>
          <w:sz w:val="24"/>
          <w:szCs w:val="24"/>
        </w:rPr>
        <w:t>Приостановить закупку до рассмотрения жалобы по существу.</w:t>
      </w:r>
    </w:p>
    <w:p w:rsidR="00E33A20" w:rsidRPr="00E33A20" w:rsidRDefault="00E33A20" w:rsidP="00E33A20">
      <w:pPr>
        <w:numPr>
          <w:ilvl w:val="0"/>
          <w:numId w:val="1"/>
        </w:numPr>
        <w:spacing w:after="0" w:line="240" w:lineRule="auto"/>
        <w:ind w:left="1066" w:hanging="357"/>
        <w:jc w:val="both"/>
        <w:rPr>
          <w:rFonts w:ascii="Times New Roman" w:hAnsi="Times New Roman" w:cs="Times New Roman"/>
          <w:sz w:val="24"/>
          <w:szCs w:val="24"/>
        </w:rPr>
      </w:pPr>
      <w:r w:rsidRPr="00E33A20">
        <w:rPr>
          <w:rFonts w:ascii="Times New Roman" w:hAnsi="Times New Roman" w:cs="Times New Roman"/>
          <w:sz w:val="24"/>
          <w:szCs w:val="24"/>
        </w:rPr>
        <w:t>Отменить результаты рассмотрения заявок и провести процедуру аукциона повторно.</w:t>
      </w:r>
    </w:p>
    <w:p w:rsidR="00E33A20" w:rsidRPr="00E33A20" w:rsidRDefault="00E33A20" w:rsidP="00E33A20">
      <w:pPr>
        <w:numPr>
          <w:ilvl w:val="0"/>
          <w:numId w:val="1"/>
        </w:numPr>
        <w:spacing w:after="0" w:line="240" w:lineRule="auto"/>
        <w:ind w:left="1066" w:hanging="357"/>
        <w:jc w:val="both"/>
        <w:rPr>
          <w:rFonts w:ascii="Times New Roman" w:hAnsi="Times New Roman" w:cs="Times New Roman"/>
          <w:sz w:val="24"/>
          <w:szCs w:val="24"/>
        </w:rPr>
      </w:pPr>
      <w:r w:rsidRPr="00E33A20">
        <w:rPr>
          <w:rFonts w:ascii="Times New Roman" w:hAnsi="Times New Roman" w:cs="Times New Roman"/>
          <w:sz w:val="24"/>
          <w:szCs w:val="24"/>
        </w:rPr>
        <w:t>Выдать заказчику предписание об устранении нарушений.</w:t>
      </w:r>
    </w:p>
    <w:p w:rsidR="00E33A20" w:rsidRPr="00E33A20" w:rsidRDefault="00E33A20" w:rsidP="00E33A20">
      <w:pPr>
        <w:numPr>
          <w:ilvl w:val="0"/>
          <w:numId w:val="1"/>
        </w:numPr>
        <w:spacing w:after="0" w:line="240" w:lineRule="auto"/>
        <w:ind w:left="1066" w:hanging="357"/>
        <w:jc w:val="both"/>
        <w:rPr>
          <w:rFonts w:ascii="Times New Roman" w:hAnsi="Times New Roman" w:cs="Times New Roman"/>
          <w:sz w:val="24"/>
          <w:szCs w:val="24"/>
        </w:rPr>
      </w:pPr>
      <w:r w:rsidRPr="00E33A20">
        <w:rPr>
          <w:rFonts w:ascii="Times New Roman" w:hAnsi="Times New Roman" w:cs="Times New Roman"/>
          <w:sz w:val="24"/>
          <w:szCs w:val="24"/>
        </w:rPr>
        <w:t xml:space="preserve">Привлечь аукционную комиссию к административной ответственности. </w:t>
      </w:r>
    </w:p>
    <w:p w:rsidR="00E33A20" w:rsidRPr="00E33A20" w:rsidRDefault="00E33A20" w:rsidP="00E33A20">
      <w:pPr>
        <w:spacing w:after="0" w:line="240" w:lineRule="auto"/>
        <w:ind w:firstLine="709"/>
        <w:jc w:val="both"/>
        <w:rPr>
          <w:rFonts w:ascii="Times New Roman" w:hAnsi="Times New Roman" w:cs="Times New Roman"/>
          <w:sz w:val="24"/>
          <w:szCs w:val="24"/>
        </w:rPr>
      </w:pPr>
    </w:p>
    <w:p w:rsidR="00E33A20" w:rsidRPr="00E33A20" w:rsidRDefault="00E33A20" w:rsidP="00E33A20">
      <w:pPr>
        <w:spacing w:after="0" w:line="240" w:lineRule="auto"/>
        <w:rPr>
          <w:rFonts w:ascii="Times New Roman" w:hAnsi="Times New Roman" w:cs="Times New Roman"/>
          <w:sz w:val="24"/>
          <w:szCs w:val="24"/>
        </w:rPr>
      </w:pPr>
      <w:r w:rsidRPr="00E33A20">
        <w:rPr>
          <w:rFonts w:ascii="Times New Roman" w:hAnsi="Times New Roman" w:cs="Times New Roman"/>
          <w:sz w:val="24"/>
          <w:szCs w:val="24"/>
        </w:rPr>
        <w:t xml:space="preserve">Приложение: </w:t>
      </w:r>
    </w:p>
    <w:p w:rsidR="00E33A20" w:rsidRPr="00E33A20" w:rsidRDefault="00E33A20" w:rsidP="00E33A20">
      <w:pPr>
        <w:numPr>
          <w:ilvl w:val="0"/>
          <w:numId w:val="2"/>
        </w:numPr>
        <w:spacing w:after="0" w:line="240" w:lineRule="auto"/>
        <w:rPr>
          <w:rFonts w:ascii="Times New Roman" w:hAnsi="Times New Roman" w:cs="Times New Roman"/>
          <w:sz w:val="24"/>
          <w:szCs w:val="24"/>
        </w:rPr>
      </w:pPr>
      <w:r w:rsidRPr="00E33A20">
        <w:rPr>
          <w:rFonts w:ascii="Times New Roman" w:hAnsi="Times New Roman" w:cs="Times New Roman"/>
          <w:sz w:val="24"/>
          <w:szCs w:val="24"/>
        </w:rPr>
        <w:t>Копия первой части заявки участника.</w:t>
      </w:r>
    </w:p>
    <w:p w:rsidR="00E33A20" w:rsidRPr="00E33A20" w:rsidRDefault="00E33A20" w:rsidP="00E33A20">
      <w:pPr>
        <w:numPr>
          <w:ilvl w:val="0"/>
          <w:numId w:val="2"/>
        </w:numPr>
        <w:spacing w:after="0" w:line="240" w:lineRule="auto"/>
        <w:rPr>
          <w:rFonts w:ascii="Times New Roman" w:hAnsi="Times New Roman" w:cs="Times New Roman"/>
          <w:sz w:val="24"/>
          <w:szCs w:val="24"/>
        </w:rPr>
      </w:pPr>
      <w:r w:rsidRPr="00E33A20">
        <w:rPr>
          <w:rFonts w:ascii="Times New Roman" w:hAnsi="Times New Roman" w:cs="Times New Roman"/>
          <w:sz w:val="24"/>
          <w:szCs w:val="24"/>
        </w:rPr>
        <w:t>Копия Протокола № 500А/16 рассмотрения заявок на участие в электронном аукционе.</w:t>
      </w:r>
    </w:p>
    <w:p w:rsidR="00E33A20" w:rsidRPr="00E33A20" w:rsidRDefault="00E33A20" w:rsidP="00E33A20">
      <w:pPr>
        <w:numPr>
          <w:ilvl w:val="0"/>
          <w:numId w:val="2"/>
        </w:numPr>
        <w:spacing w:after="0" w:line="240" w:lineRule="auto"/>
        <w:rPr>
          <w:rFonts w:ascii="Times New Roman" w:hAnsi="Times New Roman" w:cs="Times New Roman"/>
          <w:color w:val="000000" w:themeColor="text1"/>
          <w:sz w:val="24"/>
          <w:szCs w:val="24"/>
        </w:rPr>
      </w:pPr>
      <w:r w:rsidRPr="00E33A20">
        <w:rPr>
          <w:rFonts w:ascii="Times New Roman" w:hAnsi="Times New Roman" w:cs="Times New Roman"/>
          <w:color w:val="000000" w:themeColor="text1"/>
          <w:sz w:val="24"/>
          <w:szCs w:val="24"/>
        </w:rPr>
        <w:t>Копия свидетельства о государственной регистрации в качестве юридического лица.</w:t>
      </w:r>
    </w:p>
    <w:p w:rsidR="00E33A20" w:rsidRPr="00E33A20" w:rsidRDefault="00E33A20" w:rsidP="00E33A20">
      <w:pPr>
        <w:numPr>
          <w:ilvl w:val="0"/>
          <w:numId w:val="2"/>
        </w:numPr>
        <w:spacing w:after="0" w:line="240" w:lineRule="auto"/>
        <w:rPr>
          <w:rFonts w:ascii="Times New Roman" w:hAnsi="Times New Roman" w:cs="Times New Roman"/>
          <w:color w:val="000000" w:themeColor="text1"/>
          <w:sz w:val="24"/>
          <w:szCs w:val="24"/>
        </w:rPr>
      </w:pPr>
      <w:r w:rsidRPr="00E33A20">
        <w:rPr>
          <w:rFonts w:ascii="Times New Roman" w:hAnsi="Times New Roman" w:cs="Times New Roman"/>
          <w:color w:val="000000" w:themeColor="text1"/>
          <w:sz w:val="24"/>
          <w:szCs w:val="24"/>
        </w:rPr>
        <w:t>Копия протокола общего собрания учредителей ООО Инженерно-Строительная Компания «</w:t>
      </w:r>
      <w:proofErr w:type="spellStart"/>
      <w:r w:rsidRPr="00E33A20">
        <w:rPr>
          <w:rFonts w:ascii="Times New Roman" w:hAnsi="Times New Roman" w:cs="Times New Roman"/>
          <w:color w:val="000000" w:themeColor="text1"/>
          <w:sz w:val="24"/>
          <w:szCs w:val="24"/>
        </w:rPr>
        <w:t>Промсервис</w:t>
      </w:r>
      <w:proofErr w:type="spellEnd"/>
      <w:r w:rsidRPr="00E33A20">
        <w:rPr>
          <w:rFonts w:ascii="Times New Roman" w:hAnsi="Times New Roman" w:cs="Times New Roman"/>
          <w:color w:val="000000" w:themeColor="text1"/>
          <w:sz w:val="24"/>
          <w:szCs w:val="24"/>
        </w:rPr>
        <w:t>».</w:t>
      </w:r>
    </w:p>
    <w:p w:rsidR="00E33A20" w:rsidRPr="00E33A20" w:rsidRDefault="00E33A20" w:rsidP="00E33A20">
      <w:pPr>
        <w:spacing w:after="0" w:line="240" w:lineRule="auto"/>
        <w:rPr>
          <w:rFonts w:ascii="Times New Roman" w:hAnsi="Times New Roman" w:cs="Times New Roman"/>
          <w:sz w:val="24"/>
          <w:szCs w:val="24"/>
        </w:rPr>
      </w:pPr>
    </w:p>
    <w:p w:rsidR="00E33A20" w:rsidRPr="00E33A20" w:rsidRDefault="00E33A20" w:rsidP="00E33A20">
      <w:pPr>
        <w:spacing w:after="0" w:line="240" w:lineRule="auto"/>
        <w:rPr>
          <w:rFonts w:ascii="Times New Roman" w:hAnsi="Times New Roman" w:cs="Times New Roman"/>
          <w:sz w:val="24"/>
          <w:szCs w:val="24"/>
        </w:rPr>
      </w:pPr>
      <w:r w:rsidRPr="00E33A20">
        <w:rPr>
          <w:rFonts w:ascii="Times New Roman" w:hAnsi="Times New Roman" w:cs="Times New Roman"/>
          <w:sz w:val="24"/>
          <w:szCs w:val="24"/>
        </w:rPr>
        <w:t>24.06.2016</w:t>
      </w:r>
    </w:p>
    <w:p w:rsidR="00E33A20" w:rsidRPr="00E33A20" w:rsidRDefault="00E33A20" w:rsidP="00E33A20">
      <w:pPr>
        <w:spacing w:after="0" w:line="240" w:lineRule="auto"/>
        <w:rPr>
          <w:rFonts w:ascii="Times New Roman" w:hAnsi="Times New Roman" w:cs="Times New Roman"/>
          <w:sz w:val="24"/>
          <w:szCs w:val="24"/>
        </w:rPr>
      </w:pPr>
      <w:r w:rsidRPr="00E33A20">
        <w:rPr>
          <w:rFonts w:ascii="Times New Roman" w:hAnsi="Times New Roman" w:cs="Times New Roman"/>
          <w:sz w:val="24"/>
          <w:szCs w:val="24"/>
        </w:rPr>
        <w:t xml:space="preserve">Директор </w:t>
      </w:r>
    </w:p>
    <w:p w:rsidR="00E33A20" w:rsidRPr="00E33A20" w:rsidRDefault="00E33A20" w:rsidP="00E33A20">
      <w:pPr>
        <w:spacing w:after="0" w:line="240" w:lineRule="auto"/>
        <w:rPr>
          <w:rFonts w:ascii="Times New Roman" w:hAnsi="Times New Roman" w:cs="Times New Roman"/>
          <w:sz w:val="24"/>
          <w:szCs w:val="24"/>
        </w:rPr>
      </w:pPr>
      <w:proofErr w:type="spellStart"/>
      <w:r w:rsidRPr="00E33A20">
        <w:rPr>
          <w:rFonts w:ascii="Times New Roman" w:hAnsi="Times New Roman" w:cs="Times New Roman"/>
          <w:sz w:val="24"/>
          <w:szCs w:val="24"/>
        </w:rPr>
        <w:t>ОООИнженерно-Строительная</w:t>
      </w:r>
      <w:proofErr w:type="spellEnd"/>
      <w:r w:rsidRPr="00E33A20">
        <w:rPr>
          <w:rFonts w:ascii="Times New Roman" w:hAnsi="Times New Roman" w:cs="Times New Roman"/>
          <w:sz w:val="24"/>
          <w:szCs w:val="24"/>
        </w:rPr>
        <w:t xml:space="preserve"> Компания «</w:t>
      </w:r>
      <w:proofErr w:type="spellStart"/>
      <w:r w:rsidRPr="00E33A20">
        <w:rPr>
          <w:rFonts w:ascii="Times New Roman" w:hAnsi="Times New Roman" w:cs="Times New Roman"/>
          <w:sz w:val="24"/>
          <w:szCs w:val="24"/>
        </w:rPr>
        <w:t>Промсервис</w:t>
      </w:r>
      <w:proofErr w:type="spellEnd"/>
      <w:r w:rsidRPr="00E33A20">
        <w:rPr>
          <w:rFonts w:ascii="Times New Roman" w:hAnsi="Times New Roman" w:cs="Times New Roman"/>
          <w:sz w:val="24"/>
          <w:szCs w:val="24"/>
        </w:rPr>
        <w:t>»</w:t>
      </w:r>
      <w:r w:rsidRPr="00E33A20">
        <w:rPr>
          <w:rFonts w:ascii="Times New Roman" w:hAnsi="Times New Roman" w:cs="Times New Roman"/>
          <w:sz w:val="24"/>
          <w:szCs w:val="24"/>
        </w:rPr>
        <w:tab/>
        <w:t xml:space="preserve">_____________/ </w:t>
      </w:r>
      <w:proofErr w:type="spellStart"/>
      <w:r w:rsidRPr="00E33A20">
        <w:rPr>
          <w:rFonts w:ascii="Times New Roman" w:hAnsi="Times New Roman" w:cs="Times New Roman"/>
          <w:sz w:val="24"/>
          <w:szCs w:val="24"/>
        </w:rPr>
        <w:t>Костюк</w:t>
      </w:r>
      <w:proofErr w:type="spellEnd"/>
      <w:r w:rsidRPr="00E33A20">
        <w:rPr>
          <w:rFonts w:ascii="Times New Roman" w:hAnsi="Times New Roman" w:cs="Times New Roman"/>
          <w:sz w:val="24"/>
          <w:szCs w:val="24"/>
        </w:rPr>
        <w:t xml:space="preserve"> В.В.</w:t>
      </w:r>
    </w:p>
    <w:p w:rsidR="00E33A20" w:rsidRPr="00E33A20" w:rsidRDefault="00E33A20" w:rsidP="00E33A20">
      <w:pPr>
        <w:spacing w:after="0" w:line="240" w:lineRule="auto"/>
        <w:rPr>
          <w:rFonts w:ascii="Times New Roman" w:hAnsi="Times New Roman" w:cs="Times New Roman"/>
          <w:sz w:val="24"/>
          <w:szCs w:val="24"/>
        </w:rPr>
      </w:pPr>
    </w:p>
    <w:p w:rsidR="00000000" w:rsidRPr="00E33A20" w:rsidRDefault="00E33A20" w:rsidP="00E33A20">
      <w:pPr>
        <w:spacing w:after="0" w:line="240" w:lineRule="auto"/>
        <w:rPr>
          <w:rFonts w:ascii="Times New Roman" w:hAnsi="Times New Roman" w:cs="Times New Roman"/>
          <w:sz w:val="24"/>
          <w:szCs w:val="24"/>
        </w:rPr>
      </w:pPr>
    </w:p>
    <w:sectPr w:rsidR="00000000" w:rsidRPr="00E33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B6356"/>
    <w:multiLevelType w:val="hybridMultilevel"/>
    <w:tmpl w:val="7012E9C6"/>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0ED5D66"/>
    <w:multiLevelType w:val="hybridMultilevel"/>
    <w:tmpl w:val="C8085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33A20"/>
    <w:rsid w:val="00E3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3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1658</Words>
  <Characters>9452</Characters>
  <Application>Microsoft Office Word</Application>
  <DocSecurity>0</DocSecurity>
  <Lines>78</Lines>
  <Paragraphs>22</Paragraphs>
  <ScaleCrop>false</ScaleCrop>
  <Company>MICROSOFT</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Витальевна</dc:creator>
  <cp:keywords/>
  <dc:description/>
  <cp:lastModifiedBy>Светлана Витальевна</cp:lastModifiedBy>
  <cp:revision>2</cp:revision>
  <dcterms:created xsi:type="dcterms:W3CDTF">2016-06-27T08:36:00Z</dcterms:created>
  <dcterms:modified xsi:type="dcterms:W3CDTF">2016-06-27T08:48:00Z</dcterms:modified>
</cp:coreProperties>
</file>