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A3" w:rsidRPr="004F2BA3" w:rsidRDefault="004F2BA3" w:rsidP="004F2BA3">
      <w:pPr>
        <w:pStyle w:val="a5"/>
        <w:rPr>
          <w:rFonts w:ascii="Times New Roman" w:hAnsi="Times New Roman" w:cs="Times New Roman"/>
          <w:sz w:val="20"/>
          <w:szCs w:val="20"/>
        </w:rPr>
      </w:pPr>
    </w:p>
    <w:p w:rsidR="004F2BA3" w:rsidRPr="004F2BA3" w:rsidRDefault="004F2BA3" w:rsidP="004F2BA3">
      <w:pPr>
        <w:pStyle w:val="1"/>
        <w:spacing w:before="0" w:beforeAutospacing="0" w:after="0" w:afterAutospacing="0"/>
        <w:jc w:val="center"/>
        <w:rPr>
          <w:sz w:val="22"/>
          <w:szCs w:val="22"/>
        </w:rPr>
      </w:pPr>
      <w:r w:rsidRPr="004F2BA3">
        <w:rPr>
          <w:sz w:val="22"/>
          <w:szCs w:val="22"/>
        </w:rPr>
        <w:t>ООО «СТРОЙИНВЕСТ»</w:t>
      </w:r>
    </w:p>
    <w:p w:rsidR="004F2BA3" w:rsidRPr="004F2BA3" w:rsidRDefault="004F2BA3" w:rsidP="004F2BA3">
      <w:pPr>
        <w:pStyle w:val="1"/>
        <w:spacing w:before="0" w:beforeAutospacing="0" w:after="0" w:afterAutospacing="0"/>
        <w:jc w:val="center"/>
        <w:rPr>
          <w:b w:val="0"/>
          <w:sz w:val="22"/>
          <w:szCs w:val="22"/>
        </w:rPr>
      </w:pPr>
    </w:p>
    <w:p w:rsidR="004F2BA3" w:rsidRPr="004F2BA3" w:rsidRDefault="004F2BA3" w:rsidP="004F2BA3">
      <w:pPr>
        <w:pStyle w:val="a5"/>
        <w:rPr>
          <w:rFonts w:ascii="Times New Roman" w:hAnsi="Times New Roman" w:cs="Times New Roman"/>
          <w:sz w:val="20"/>
          <w:szCs w:val="20"/>
        </w:rPr>
      </w:pPr>
      <w:r w:rsidRPr="004F2BA3">
        <w:rPr>
          <w:rFonts w:ascii="Times New Roman" w:hAnsi="Times New Roman" w:cs="Times New Roman"/>
          <w:sz w:val="20"/>
          <w:szCs w:val="20"/>
        </w:rPr>
        <w:t xml:space="preserve">450010, Башкортостан, г. </w:t>
      </w:r>
      <w:r w:rsidRPr="004F2BA3">
        <w:rPr>
          <w:rFonts w:ascii="Times New Roman" w:hAnsi="Times New Roman" w:cs="Times New Roman"/>
          <w:sz w:val="20"/>
          <w:szCs w:val="20"/>
          <w:shd w:val="clear" w:color="auto" w:fill="FFFFFF"/>
        </w:rPr>
        <w:t>Уфа,                                                                                  Т</w:t>
      </w:r>
      <w:r w:rsidRPr="004F2BA3">
        <w:rPr>
          <w:rFonts w:ascii="Times New Roman" w:hAnsi="Times New Roman" w:cs="Times New Roman"/>
          <w:sz w:val="20"/>
          <w:szCs w:val="20"/>
        </w:rPr>
        <w:t>елефон: 8-986-797-8065</w:t>
      </w:r>
    </w:p>
    <w:p w:rsidR="004F2BA3" w:rsidRPr="004F2BA3" w:rsidRDefault="004F2BA3" w:rsidP="004F2BA3">
      <w:pPr>
        <w:pStyle w:val="a5"/>
        <w:rPr>
          <w:rFonts w:ascii="Times New Roman" w:hAnsi="Times New Roman" w:cs="Times New Roman"/>
          <w:sz w:val="20"/>
          <w:szCs w:val="20"/>
        </w:rPr>
      </w:pPr>
      <w:r w:rsidRPr="004F2BA3">
        <w:rPr>
          <w:rFonts w:ascii="Times New Roman" w:hAnsi="Times New Roman" w:cs="Times New Roman"/>
          <w:sz w:val="20"/>
          <w:szCs w:val="20"/>
          <w:shd w:val="clear" w:color="auto" w:fill="FFFFFF"/>
        </w:rPr>
        <w:t xml:space="preserve">ул. Летчиков, дом 6, офис 14, 15                                                                               </w:t>
      </w:r>
      <w:hyperlink r:id="rId9" w:history="1"/>
      <w:r w:rsidRPr="004F2BA3">
        <w:rPr>
          <w:rFonts w:ascii="Times New Roman" w:hAnsi="Times New Roman" w:cs="Times New Roman"/>
          <w:sz w:val="20"/>
          <w:szCs w:val="20"/>
          <w:lang w:val="en-US"/>
        </w:rPr>
        <w:t>E</w:t>
      </w:r>
      <w:r w:rsidRPr="004F2BA3">
        <w:rPr>
          <w:rFonts w:ascii="Times New Roman" w:hAnsi="Times New Roman" w:cs="Times New Roman"/>
          <w:sz w:val="20"/>
          <w:szCs w:val="20"/>
        </w:rPr>
        <w:t>-</w:t>
      </w:r>
      <w:r w:rsidRPr="004F2BA3">
        <w:rPr>
          <w:rFonts w:ascii="Times New Roman" w:hAnsi="Times New Roman" w:cs="Times New Roman"/>
          <w:sz w:val="20"/>
          <w:szCs w:val="20"/>
          <w:lang w:val="en-US"/>
        </w:rPr>
        <w:t>mail</w:t>
      </w:r>
      <w:r w:rsidRPr="004F2BA3">
        <w:rPr>
          <w:rFonts w:ascii="Times New Roman" w:hAnsi="Times New Roman" w:cs="Times New Roman"/>
          <w:sz w:val="20"/>
          <w:szCs w:val="20"/>
        </w:rPr>
        <w:t xml:space="preserve">: </w:t>
      </w:r>
      <w:proofErr w:type="spellStart"/>
      <w:r w:rsidRPr="004F2BA3">
        <w:rPr>
          <w:rFonts w:ascii="Times New Roman" w:hAnsi="Times New Roman" w:cs="Times New Roman"/>
          <w:sz w:val="20"/>
          <w:szCs w:val="20"/>
          <w:lang w:val="en-US"/>
        </w:rPr>
        <w:t>ufa</w:t>
      </w:r>
      <w:proofErr w:type="spellEnd"/>
      <w:r w:rsidRPr="004F2BA3">
        <w:rPr>
          <w:rFonts w:ascii="Times New Roman" w:hAnsi="Times New Roman" w:cs="Times New Roman"/>
          <w:sz w:val="20"/>
          <w:szCs w:val="20"/>
        </w:rPr>
        <w:t>-</w:t>
      </w:r>
      <w:proofErr w:type="spellStart"/>
      <w:r w:rsidRPr="004F2BA3">
        <w:rPr>
          <w:rFonts w:ascii="Times New Roman" w:hAnsi="Times New Roman" w:cs="Times New Roman"/>
          <w:sz w:val="20"/>
          <w:szCs w:val="20"/>
          <w:lang w:val="en-US"/>
        </w:rPr>
        <w:t>stroyinvest</w:t>
      </w:r>
      <w:proofErr w:type="spellEnd"/>
      <w:r w:rsidRPr="004F2BA3">
        <w:rPr>
          <w:rFonts w:ascii="Times New Roman" w:hAnsi="Times New Roman" w:cs="Times New Roman"/>
          <w:sz w:val="20"/>
          <w:szCs w:val="20"/>
        </w:rPr>
        <w:t>@</w:t>
      </w:r>
      <w:r w:rsidRPr="004F2BA3">
        <w:rPr>
          <w:rFonts w:ascii="Times New Roman" w:hAnsi="Times New Roman" w:cs="Times New Roman"/>
          <w:sz w:val="20"/>
          <w:szCs w:val="20"/>
          <w:lang w:val="en-US"/>
        </w:rPr>
        <w:t>mail</w:t>
      </w:r>
      <w:r w:rsidRPr="004F2BA3">
        <w:rPr>
          <w:rFonts w:ascii="Times New Roman" w:hAnsi="Times New Roman" w:cs="Times New Roman"/>
          <w:sz w:val="20"/>
          <w:szCs w:val="20"/>
        </w:rPr>
        <w:t>.</w:t>
      </w:r>
      <w:proofErr w:type="spellStart"/>
      <w:r w:rsidRPr="004F2BA3">
        <w:rPr>
          <w:rFonts w:ascii="Times New Roman" w:hAnsi="Times New Roman" w:cs="Times New Roman"/>
          <w:sz w:val="20"/>
          <w:szCs w:val="20"/>
          <w:lang w:val="en-US"/>
        </w:rPr>
        <w:t>ru</w:t>
      </w:r>
      <w:proofErr w:type="spellEnd"/>
    </w:p>
    <w:p w:rsidR="004F2BA3" w:rsidRPr="004F2BA3" w:rsidRDefault="004F2BA3" w:rsidP="004F2BA3">
      <w:pPr>
        <w:pStyle w:val="a5"/>
        <w:jc w:val="center"/>
        <w:rPr>
          <w:rFonts w:ascii="Times New Roman" w:hAnsi="Times New Roman" w:cs="Times New Roman"/>
          <w:sz w:val="20"/>
          <w:szCs w:val="20"/>
        </w:rPr>
      </w:pPr>
      <w:r w:rsidRPr="004F2BA3">
        <w:rPr>
          <w:rFonts w:ascii="Times New Roman" w:hAnsi="Times New Roman" w:cs="Times New Roman"/>
          <w:sz w:val="20"/>
          <w:szCs w:val="20"/>
        </w:rPr>
        <w:t>_____________________________________________________________________________________________</w:t>
      </w:r>
    </w:p>
    <w:p w:rsidR="004F2BA3" w:rsidRPr="004F2BA3" w:rsidRDefault="004F2BA3" w:rsidP="004F2BA3">
      <w:pPr>
        <w:pStyle w:val="a5"/>
        <w:rPr>
          <w:rFonts w:ascii="Times New Roman" w:hAnsi="Times New Roman" w:cs="Times New Roman"/>
          <w:sz w:val="20"/>
          <w:szCs w:val="20"/>
        </w:rPr>
      </w:pPr>
    </w:p>
    <w:p w:rsidR="004F2BA3" w:rsidRPr="004F2BA3" w:rsidRDefault="004F2BA3" w:rsidP="004F2BA3">
      <w:pPr>
        <w:pStyle w:val="a5"/>
        <w:rPr>
          <w:rFonts w:ascii="Times New Roman" w:hAnsi="Times New Roman" w:cs="Times New Roman"/>
          <w:sz w:val="20"/>
          <w:szCs w:val="20"/>
          <w:shd w:val="clear" w:color="auto" w:fill="FFFFFF"/>
        </w:rPr>
      </w:pPr>
    </w:p>
    <w:p w:rsidR="004F2BA3" w:rsidRPr="009E158B" w:rsidRDefault="004F2BA3" w:rsidP="004F2BA3">
      <w:pPr>
        <w:pStyle w:val="a5"/>
        <w:jc w:val="right"/>
        <w:rPr>
          <w:rFonts w:ascii="Times New Roman" w:hAnsi="Times New Roman" w:cs="Times New Roman"/>
          <w:sz w:val="20"/>
          <w:szCs w:val="20"/>
        </w:rPr>
      </w:pPr>
      <w:r w:rsidRPr="009E158B">
        <w:rPr>
          <w:rFonts w:ascii="Times New Roman" w:hAnsi="Times New Roman" w:cs="Times New Roman"/>
          <w:sz w:val="20"/>
          <w:szCs w:val="20"/>
        </w:rPr>
        <w:t>Руководителю</w:t>
      </w:r>
    </w:p>
    <w:p w:rsidR="004F2BA3" w:rsidRPr="009E158B" w:rsidRDefault="004F2BA3" w:rsidP="004F2BA3">
      <w:pPr>
        <w:pStyle w:val="a5"/>
        <w:jc w:val="right"/>
        <w:rPr>
          <w:rFonts w:ascii="Times New Roman" w:hAnsi="Times New Roman" w:cs="Times New Roman"/>
          <w:sz w:val="20"/>
          <w:szCs w:val="20"/>
        </w:rPr>
      </w:pPr>
      <w:r w:rsidRPr="009E158B">
        <w:rPr>
          <w:rFonts w:ascii="Times New Roman" w:hAnsi="Times New Roman" w:cs="Times New Roman"/>
          <w:sz w:val="20"/>
          <w:szCs w:val="20"/>
        </w:rPr>
        <w:t>Управления ФАС России</w:t>
      </w:r>
    </w:p>
    <w:p w:rsidR="004F2BA3" w:rsidRPr="009E158B" w:rsidRDefault="004F2BA3" w:rsidP="004F2BA3">
      <w:pPr>
        <w:pStyle w:val="a5"/>
        <w:jc w:val="right"/>
        <w:rPr>
          <w:rFonts w:ascii="Times New Roman" w:hAnsi="Times New Roman" w:cs="Times New Roman"/>
          <w:sz w:val="20"/>
          <w:szCs w:val="20"/>
        </w:rPr>
      </w:pPr>
      <w:r w:rsidRPr="009E158B">
        <w:rPr>
          <w:rFonts w:ascii="Times New Roman" w:hAnsi="Times New Roman" w:cs="Times New Roman"/>
          <w:sz w:val="20"/>
          <w:szCs w:val="20"/>
        </w:rPr>
        <w:t xml:space="preserve">по </w:t>
      </w:r>
      <w:r w:rsidR="009E158B" w:rsidRPr="009E158B">
        <w:rPr>
          <w:rFonts w:ascii="Times New Roman" w:hAnsi="Times New Roman" w:cs="Times New Roman"/>
          <w:sz w:val="20"/>
          <w:szCs w:val="20"/>
        </w:rPr>
        <w:t>Ямало-Ненецкому АО</w:t>
      </w:r>
    </w:p>
    <w:p w:rsidR="004F2BA3" w:rsidRPr="00283202" w:rsidRDefault="004F2BA3" w:rsidP="004F2BA3">
      <w:pPr>
        <w:pStyle w:val="a5"/>
        <w:rPr>
          <w:rFonts w:ascii="Times New Roman" w:hAnsi="Times New Roman" w:cs="Times New Roman"/>
          <w:sz w:val="20"/>
          <w:szCs w:val="20"/>
          <w:highlight w:val="yellow"/>
        </w:rPr>
      </w:pPr>
    </w:p>
    <w:p w:rsidR="004F2BA3" w:rsidRPr="00283202" w:rsidRDefault="004F2BA3" w:rsidP="004F2BA3">
      <w:pPr>
        <w:pStyle w:val="a5"/>
        <w:rPr>
          <w:rFonts w:ascii="Times New Roman" w:hAnsi="Times New Roman" w:cs="Times New Roman"/>
          <w:sz w:val="20"/>
          <w:szCs w:val="20"/>
          <w:highlight w:val="yellow"/>
        </w:rPr>
      </w:pPr>
    </w:p>
    <w:p w:rsidR="004F2BA3" w:rsidRPr="009E158B" w:rsidRDefault="004F2BA3" w:rsidP="009E158B">
      <w:pPr>
        <w:pStyle w:val="a5"/>
        <w:jc w:val="center"/>
        <w:rPr>
          <w:rFonts w:ascii="Times New Roman" w:hAnsi="Times New Roman" w:cs="Times New Roman"/>
          <w:b/>
          <w:sz w:val="20"/>
          <w:szCs w:val="20"/>
        </w:rPr>
      </w:pPr>
      <w:r w:rsidRPr="009E158B">
        <w:rPr>
          <w:rFonts w:ascii="Times New Roman" w:hAnsi="Times New Roman" w:cs="Times New Roman"/>
          <w:b/>
          <w:sz w:val="20"/>
          <w:szCs w:val="20"/>
        </w:rPr>
        <w:t>ЖАЛОБА</w:t>
      </w:r>
    </w:p>
    <w:p w:rsidR="004F2BA3" w:rsidRPr="009E158B" w:rsidRDefault="004F2BA3" w:rsidP="009E158B">
      <w:pPr>
        <w:pStyle w:val="a5"/>
        <w:jc w:val="center"/>
        <w:rPr>
          <w:rFonts w:ascii="Times New Roman" w:eastAsia="Times New Roman" w:hAnsi="Times New Roman" w:cs="Times New Roman"/>
          <w:sz w:val="20"/>
          <w:szCs w:val="20"/>
        </w:rPr>
      </w:pPr>
      <w:r w:rsidRPr="009E158B">
        <w:rPr>
          <w:rFonts w:ascii="Times New Roman" w:hAnsi="Times New Roman" w:cs="Times New Roman"/>
          <w:sz w:val="20"/>
          <w:szCs w:val="20"/>
        </w:rPr>
        <w:t>на положения документации о закупке №</w:t>
      </w:r>
      <w:r w:rsidR="009E158B" w:rsidRPr="009E158B">
        <w:rPr>
          <w:rFonts w:ascii="Times New Roman" w:eastAsia="Times New Roman" w:hAnsi="Times New Roman" w:cs="Times New Roman"/>
          <w:sz w:val="20"/>
          <w:szCs w:val="20"/>
        </w:rPr>
        <w:t>0190300001216000385</w:t>
      </w:r>
    </w:p>
    <w:p w:rsidR="004F2BA3" w:rsidRPr="009E158B" w:rsidRDefault="004F2BA3" w:rsidP="009E158B">
      <w:pPr>
        <w:pStyle w:val="a5"/>
        <w:jc w:val="center"/>
        <w:rPr>
          <w:rFonts w:ascii="Times New Roman" w:eastAsia="Times New Roman" w:hAnsi="Times New Roman" w:cs="Times New Roman"/>
          <w:sz w:val="20"/>
          <w:szCs w:val="20"/>
        </w:rPr>
      </w:pPr>
      <w:r w:rsidRPr="009E158B">
        <w:rPr>
          <w:rFonts w:ascii="Times New Roman" w:hAnsi="Times New Roman" w:cs="Times New Roman"/>
          <w:sz w:val="20"/>
          <w:szCs w:val="20"/>
        </w:rPr>
        <w:t>на право заключения контракта</w:t>
      </w:r>
    </w:p>
    <w:p w:rsidR="004F2BA3" w:rsidRPr="009E158B" w:rsidRDefault="004F2BA3" w:rsidP="009E158B">
      <w:pPr>
        <w:pStyle w:val="a5"/>
        <w:jc w:val="center"/>
        <w:rPr>
          <w:rFonts w:ascii="Times New Roman" w:hAnsi="Times New Roman" w:cs="Times New Roman"/>
          <w:sz w:val="20"/>
          <w:szCs w:val="20"/>
        </w:rPr>
      </w:pPr>
      <w:r w:rsidRPr="009E158B">
        <w:rPr>
          <w:rFonts w:ascii="Times New Roman" w:hAnsi="Times New Roman" w:cs="Times New Roman"/>
          <w:sz w:val="20"/>
          <w:szCs w:val="20"/>
          <w:shd w:val="clear" w:color="auto" w:fill="FFFFFF"/>
        </w:rPr>
        <w:t>«</w:t>
      </w:r>
      <w:r w:rsidR="009E158B" w:rsidRPr="009E158B">
        <w:rPr>
          <w:rFonts w:ascii="Times New Roman" w:hAnsi="Times New Roman" w:cs="Times New Roman"/>
          <w:sz w:val="20"/>
          <w:szCs w:val="20"/>
          <w:shd w:val="clear" w:color="auto" w:fill="FFFFFF"/>
        </w:rPr>
        <w:t>Определение Генерального подрядчика на выполнение работ по капитальному строительству</w:t>
      </w:r>
      <w:r w:rsidRPr="009E158B">
        <w:rPr>
          <w:rFonts w:ascii="Times New Roman" w:hAnsi="Times New Roman" w:cs="Times New Roman"/>
          <w:sz w:val="20"/>
          <w:szCs w:val="20"/>
          <w:lang w:eastAsia="ru-RU"/>
        </w:rPr>
        <w:t>»</w:t>
      </w:r>
    </w:p>
    <w:p w:rsidR="004F2BA3" w:rsidRPr="009E158B" w:rsidRDefault="004F2BA3" w:rsidP="009E158B">
      <w:pPr>
        <w:pStyle w:val="a5"/>
        <w:rPr>
          <w:rFonts w:ascii="Times New Roman" w:hAnsi="Times New Roman" w:cs="Times New Roman"/>
          <w:sz w:val="20"/>
          <w:szCs w:val="20"/>
        </w:rPr>
      </w:pPr>
    </w:p>
    <w:p w:rsidR="004F2BA3" w:rsidRPr="009E158B" w:rsidRDefault="004F2BA3" w:rsidP="009E158B">
      <w:pPr>
        <w:pStyle w:val="a5"/>
        <w:rPr>
          <w:rFonts w:ascii="Times New Roman" w:hAnsi="Times New Roman" w:cs="Times New Roman"/>
          <w:sz w:val="20"/>
          <w:szCs w:val="20"/>
        </w:rPr>
      </w:pPr>
    </w:p>
    <w:p w:rsidR="004F2BA3" w:rsidRPr="009E158B" w:rsidRDefault="004F2BA3" w:rsidP="009E158B">
      <w:pPr>
        <w:pStyle w:val="a5"/>
        <w:rPr>
          <w:rFonts w:ascii="Times New Roman" w:hAnsi="Times New Roman" w:cs="Times New Roman"/>
          <w:b/>
          <w:sz w:val="20"/>
          <w:szCs w:val="20"/>
        </w:rPr>
      </w:pPr>
      <w:r w:rsidRPr="009E158B">
        <w:rPr>
          <w:rFonts w:ascii="Times New Roman" w:hAnsi="Times New Roman" w:cs="Times New Roman"/>
          <w:b/>
          <w:sz w:val="20"/>
          <w:szCs w:val="20"/>
        </w:rPr>
        <w:t xml:space="preserve">Заказчик: </w:t>
      </w:r>
    </w:p>
    <w:p w:rsidR="00C179F5" w:rsidRPr="009E158B" w:rsidRDefault="009E158B" w:rsidP="009E158B">
      <w:pPr>
        <w:pStyle w:val="a5"/>
        <w:rPr>
          <w:rFonts w:ascii="Times New Roman" w:hAnsi="Times New Roman" w:cs="Times New Roman"/>
          <w:sz w:val="20"/>
          <w:szCs w:val="20"/>
        </w:rPr>
      </w:pPr>
      <w:r w:rsidRPr="009E158B">
        <w:rPr>
          <w:rFonts w:ascii="Times New Roman" w:hAnsi="Times New Roman" w:cs="Times New Roman"/>
          <w:sz w:val="20"/>
          <w:szCs w:val="20"/>
        </w:rPr>
        <w:t>Муниципальное учреждение «Управление капитального строит</w:t>
      </w:r>
      <w:r>
        <w:rPr>
          <w:rFonts w:ascii="Times New Roman" w:hAnsi="Times New Roman" w:cs="Times New Roman"/>
          <w:sz w:val="20"/>
          <w:szCs w:val="20"/>
        </w:rPr>
        <w:t>ельства и капитального ремонта»</w:t>
      </w:r>
    </w:p>
    <w:p w:rsidR="009E158B" w:rsidRPr="009E158B" w:rsidRDefault="009E158B" w:rsidP="009E158B">
      <w:pPr>
        <w:pStyle w:val="a5"/>
        <w:rPr>
          <w:rFonts w:ascii="Times New Roman" w:hAnsi="Times New Roman" w:cs="Times New Roman"/>
          <w:sz w:val="20"/>
          <w:szCs w:val="20"/>
        </w:rPr>
      </w:pPr>
      <w:r w:rsidRPr="009E158B">
        <w:rPr>
          <w:rFonts w:ascii="Times New Roman" w:hAnsi="Times New Roman" w:cs="Times New Roman"/>
          <w:sz w:val="20"/>
          <w:szCs w:val="20"/>
        </w:rPr>
        <w:t>629730, ЯНАО, г. Надым, ул. Зверева</w:t>
      </w:r>
      <w:r>
        <w:rPr>
          <w:rFonts w:ascii="Times New Roman" w:hAnsi="Times New Roman" w:cs="Times New Roman"/>
          <w:sz w:val="20"/>
          <w:szCs w:val="20"/>
        </w:rPr>
        <w:t>, д.8/1</w:t>
      </w:r>
    </w:p>
    <w:p w:rsidR="009E158B" w:rsidRDefault="009E158B" w:rsidP="009E158B">
      <w:pPr>
        <w:pStyle w:val="a5"/>
        <w:rPr>
          <w:rFonts w:ascii="Times New Roman" w:hAnsi="Times New Roman" w:cs="Times New Roman"/>
          <w:sz w:val="20"/>
          <w:szCs w:val="20"/>
        </w:rPr>
      </w:pPr>
      <w:proofErr w:type="spellStart"/>
      <w:r w:rsidRPr="009E158B">
        <w:rPr>
          <w:rFonts w:ascii="Times New Roman" w:hAnsi="Times New Roman" w:cs="Times New Roman"/>
          <w:sz w:val="20"/>
          <w:szCs w:val="20"/>
        </w:rPr>
        <w:t>Кинёва</w:t>
      </w:r>
      <w:proofErr w:type="spellEnd"/>
      <w:r w:rsidRPr="009E158B">
        <w:rPr>
          <w:rFonts w:ascii="Times New Roman" w:hAnsi="Times New Roman" w:cs="Times New Roman"/>
          <w:sz w:val="20"/>
          <w:szCs w:val="20"/>
        </w:rPr>
        <w:t xml:space="preserve"> Наталия Витальевна</w:t>
      </w:r>
    </w:p>
    <w:p w:rsidR="009E158B" w:rsidRDefault="009E158B" w:rsidP="009E158B">
      <w:pPr>
        <w:pStyle w:val="a5"/>
        <w:rPr>
          <w:rFonts w:ascii="Times New Roman" w:hAnsi="Times New Roman" w:cs="Times New Roman"/>
          <w:sz w:val="20"/>
          <w:szCs w:val="20"/>
        </w:rPr>
      </w:pPr>
      <w:r>
        <w:rPr>
          <w:rFonts w:ascii="Times New Roman" w:hAnsi="Times New Roman" w:cs="Times New Roman"/>
          <w:sz w:val="20"/>
          <w:szCs w:val="20"/>
        </w:rPr>
        <w:t>8 (3499) 53-10-86</w:t>
      </w:r>
    </w:p>
    <w:p w:rsidR="009E158B" w:rsidRPr="009E158B" w:rsidRDefault="009E158B" w:rsidP="009E158B">
      <w:pPr>
        <w:pStyle w:val="a5"/>
        <w:rPr>
          <w:rFonts w:ascii="Times New Roman" w:hAnsi="Times New Roman" w:cs="Times New Roman"/>
          <w:sz w:val="20"/>
          <w:szCs w:val="20"/>
        </w:rPr>
      </w:pPr>
      <w:proofErr w:type="spellStart"/>
      <w:r w:rsidRPr="009E158B">
        <w:rPr>
          <w:rFonts w:ascii="Times New Roman" w:hAnsi="Times New Roman" w:cs="Times New Roman"/>
          <w:sz w:val="20"/>
          <w:szCs w:val="20"/>
          <w:lang w:val="en-US"/>
        </w:rPr>
        <w:t>uksikr</w:t>
      </w:r>
      <w:proofErr w:type="spellEnd"/>
      <w:r w:rsidRPr="009E158B">
        <w:rPr>
          <w:rFonts w:ascii="Times New Roman" w:hAnsi="Times New Roman" w:cs="Times New Roman"/>
          <w:sz w:val="20"/>
          <w:szCs w:val="20"/>
        </w:rPr>
        <w:t>_</w:t>
      </w:r>
      <w:proofErr w:type="spellStart"/>
      <w:r w:rsidRPr="009E158B">
        <w:rPr>
          <w:rFonts w:ascii="Times New Roman" w:hAnsi="Times New Roman" w:cs="Times New Roman"/>
          <w:sz w:val="20"/>
          <w:szCs w:val="20"/>
          <w:lang w:val="en-US"/>
        </w:rPr>
        <w:t>ndm</w:t>
      </w:r>
      <w:proofErr w:type="spellEnd"/>
      <w:r w:rsidRPr="009E158B">
        <w:rPr>
          <w:rFonts w:ascii="Times New Roman" w:hAnsi="Times New Roman" w:cs="Times New Roman"/>
          <w:sz w:val="20"/>
          <w:szCs w:val="20"/>
        </w:rPr>
        <w:t>@</w:t>
      </w:r>
      <w:r w:rsidRPr="009E158B">
        <w:rPr>
          <w:rFonts w:ascii="Times New Roman" w:hAnsi="Times New Roman" w:cs="Times New Roman"/>
          <w:sz w:val="20"/>
          <w:szCs w:val="20"/>
          <w:lang w:val="en-US"/>
        </w:rPr>
        <w:t>mail</w:t>
      </w:r>
      <w:r w:rsidRPr="009E158B">
        <w:rPr>
          <w:rFonts w:ascii="Times New Roman" w:hAnsi="Times New Roman" w:cs="Times New Roman"/>
          <w:sz w:val="20"/>
          <w:szCs w:val="20"/>
        </w:rPr>
        <w:t>.</w:t>
      </w:r>
      <w:proofErr w:type="spellStart"/>
      <w:r w:rsidRPr="009E158B">
        <w:rPr>
          <w:rFonts w:ascii="Times New Roman" w:hAnsi="Times New Roman" w:cs="Times New Roman"/>
          <w:sz w:val="20"/>
          <w:szCs w:val="20"/>
          <w:lang w:val="en-US"/>
        </w:rPr>
        <w:t>ru</w:t>
      </w:r>
      <w:proofErr w:type="spellEnd"/>
    </w:p>
    <w:p w:rsidR="009E158B" w:rsidRPr="009E158B" w:rsidRDefault="009E158B" w:rsidP="009E158B">
      <w:pPr>
        <w:pStyle w:val="a5"/>
        <w:rPr>
          <w:rFonts w:ascii="Times New Roman" w:hAnsi="Times New Roman" w:cs="Times New Roman"/>
          <w:sz w:val="20"/>
          <w:szCs w:val="20"/>
          <w:shd w:val="clear" w:color="auto" w:fill="FFFFFF"/>
        </w:rPr>
      </w:pPr>
    </w:p>
    <w:p w:rsidR="00C179F5" w:rsidRPr="009E158B" w:rsidRDefault="00C179F5" w:rsidP="009E158B">
      <w:pPr>
        <w:pStyle w:val="a5"/>
        <w:rPr>
          <w:rFonts w:ascii="Times New Roman" w:hAnsi="Times New Roman" w:cs="Times New Roman"/>
          <w:b/>
          <w:sz w:val="20"/>
          <w:szCs w:val="20"/>
          <w:shd w:val="clear" w:color="auto" w:fill="FFFFFF"/>
        </w:rPr>
      </w:pPr>
      <w:r w:rsidRPr="009E158B">
        <w:rPr>
          <w:rFonts w:ascii="Times New Roman" w:hAnsi="Times New Roman" w:cs="Times New Roman"/>
          <w:b/>
          <w:sz w:val="20"/>
          <w:szCs w:val="20"/>
          <w:shd w:val="clear" w:color="auto" w:fill="FFFFFF"/>
        </w:rPr>
        <w:t>Уполномоченный орган:</w:t>
      </w:r>
    </w:p>
    <w:p w:rsidR="009E158B" w:rsidRDefault="009E158B" w:rsidP="009E158B">
      <w:pPr>
        <w:pStyle w:val="a5"/>
        <w:rPr>
          <w:rFonts w:ascii="Times New Roman" w:hAnsi="Times New Roman" w:cs="Times New Roman"/>
          <w:sz w:val="20"/>
          <w:szCs w:val="20"/>
        </w:rPr>
      </w:pPr>
      <w:r w:rsidRPr="009E158B">
        <w:rPr>
          <w:rFonts w:ascii="Times New Roman" w:hAnsi="Times New Roman" w:cs="Times New Roman"/>
          <w:sz w:val="20"/>
          <w:szCs w:val="20"/>
        </w:rPr>
        <w:t xml:space="preserve">Администрация муниципального образования </w:t>
      </w:r>
      <w:proofErr w:type="spellStart"/>
      <w:r w:rsidRPr="009E158B">
        <w:rPr>
          <w:rFonts w:ascii="Times New Roman" w:hAnsi="Times New Roman" w:cs="Times New Roman"/>
          <w:sz w:val="20"/>
          <w:szCs w:val="20"/>
        </w:rPr>
        <w:t>Надымский</w:t>
      </w:r>
      <w:proofErr w:type="spellEnd"/>
      <w:r w:rsidRPr="009E158B">
        <w:rPr>
          <w:rFonts w:ascii="Times New Roman" w:hAnsi="Times New Roman" w:cs="Times New Roman"/>
          <w:sz w:val="20"/>
          <w:szCs w:val="20"/>
        </w:rPr>
        <w:t xml:space="preserve"> район</w:t>
      </w:r>
      <w:r w:rsidRPr="009E158B">
        <w:rPr>
          <w:rFonts w:ascii="Times New Roman" w:hAnsi="Times New Roman" w:cs="Times New Roman"/>
          <w:sz w:val="20"/>
          <w:szCs w:val="20"/>
        </w:rPr>
        <w:t xml:space="preserve"> </w:t>
      </w:r>
      <w:r>
        <w:rPr>
          <w:rFonts w:ascii="Times New Roman" w:hAnsi="Times New Roman" w:cs="Times New Roman"/>
          <w:sz w:val="20"/>
          <w:szCs w:val="20"/>
        </w:rPr>
        <w:t>ЯНАО</w:t>
      </w:r>
    </w:p>
    <w:p w:rsidR="009E158B" w:rsidRPr="009E158B" w:rsidRDefault="009E158B" w:rsidP="009E158B">
      <w:pPr>
        <w:pStyle w:val="a5"/>
        <w:rPr>
          <w:rFonts w:ascii="Times New Roman" w:hAnsi="Times New Roman" w:cs="Times New Roman"/>
          <w:sz w:val="20"/>
          <w:szCs w:val="20"/>
        </w:rPr>
      </w:pPr>
      <w:r w:rsidRPr="009E158B">
        <w:rPr>
          <w:rFonts w:ascii="Times New Roman" w:hAnsi="Times New Roman" w:cs="Times New Roman"/>
          <w:sz w:val="20"/>
          <w:szCs w:val="20"/>
        </w:rPr>
        <w:t>629730, г. Надым, ул. Зверева, д.8</w:t>
      </w:r>
    </w:p>
    <w:p w:rsidR="009E158B" w:rsidRDefault="009E158B" w:rsidP="009E158B">
      <w:pPr>
        <w:pStyle w:val="a5"/>
        <w:rPr>
          <w:rFonts w:ascii="Times New Roman" w:hAnsi="Times New Roman" w:cs="Times New Roman"/>
          <w:sz w:val="20"/>
          <w:szCs w:val="20"/>
        </w:rPr>
      </w:pPr>
      <w:r w:rsidRPr="009E158B">
        <w:rPr>
          <w:rFonts w:ascii="Times New Roman" w:hAnsi="Times New Roman" w:cs="Times New Roman"/>
          <w:sz w:val="20"/>
          <w:szCs w:val="20"/>
        </w:rPr>
        <w:t>Силантьев Андрей Александрович</w:t>
      </w:r>
      <w:r w:rsidRPr="009E158B">
        <w:rPr>
          <w:rFonts w:ascii="Times New Roman" w:hAnsi="Times New Roman" w:cs="Times New Roman"/>
          <w:sz w:val="20"/>
          <w:szCs w:val="20"/>
        </w:rPr>
        <w:t xml:space="preserve"> </w:t>
      </w:r>
    </w:p>
    <w:p w:rsidR="009E158B" w:rsidRDefault="009E158B" w:rsidP="009E158B">
      <w:pPr>
        <w:pStyle w:val="a5"/>
        <w:rPr>
          <w:rFonts w:ascii="Times New Roman" w:hAnsi="Times New Roman" w:cs="Times New Roman"/>
          <w:sz w:val="20"/>
          <w:szCs w:val="20"/>
        </w:rPr>
      </w:pPr>
      <w:r>
        <w:rPr>
          <w:rFonts w:ascii="Times New Roman" w:hAnsi="Times New Roman" w:cs="Times New Roman"/>
          <w:sz w:val="20"/>
          <w:szCs w:val="20"/>
        </w:rPr>
        <w:t>8</w:t>
      </w:r>
      <w:r w:rsidRPr="009E158B">
        <w:rPr>
          <w:rFonts w:ascii="Times New Roman" w:hAnsi="Times New Roman" w:cs="Times New Roman"/>
          <w:sz w:val="20"/>
          <w:szCs w:val="20"/>
        </w:rPr>
        <w:t xml:space="preserve"> (3499) 54-40-48</w:t>
      </w:r>
      <w:r>
        <w:rPr>
          <w:rFonts w:ascii="Times New Roman" w:hAnsi="Times New Roman" w:cs="Times New Roman"/>
          <w:sz w:val="20"/>
          <w:szCs w:val="20"/>
        </w:rPr>
        <w:t xml:space="preserve"> </w:t>
      </w:r>
    </w:p>
    <w:p w:rsidR="009E158B" w:rsidRPr="009E158B" w:rsidRDefault="009E158B" w:rsidP="009E158B">
      <w:pPr>
        <w:pStyle w:val="a5"/>
        <w:rPr>
          <w:rFonts w:ascii="Times New Roman" w:hAnsi="Times New Roman" w:cs="Times New Roman"/>
          <w:sz w:val="20"/>
          <w:szCs w:val="20"/>
        </w:rPr>
      </w:pPr>
      <w:r w:rsidRPr="009E158B">
        <w:rPr>
          <w:rFonts w:ascii="Times New Roman" w:hAnsi="Times New Roman" w:cs="Times New Roman"/>
          <w:sz w:val="20"/>
          <w:szCs w:val="20"/>
        </w:rPr>
        <w:t>torgi_nadym@nadymregion.ru</w:t>
      </w:r>
    </w:p>
    <w:p w:rsidR="004F2BA3" w:rsidRPr="004F2BA3" w:rsidRDefault="004F2BA3" w:rsidP="004F2BA3">
      <w:pPr>
        <w:pStyle w:val="a5"/>
        <w:rPr>
          <w:rFonts w:eastAsiaTheme="minorEastAsia"/>
        </w:rPr>
      </w:pPr>
      <w:r w:rsidRPr="004F2BA3">
        <w:t>_____________________________________________________________________________________</w:t>
      </w:r>
    </w:p>
    <w:p w:rsidR="004F2BA3" w:rsidRPr="004F2BA3" w:rsidRDefault="004F2BA3" w:rsidP="004F2BA3">
      <w:pPr>
        <w:pStyle w:val="a5"/>
        <w:rPr>
          <w:rFonts w:ascii="Times New Roman" w:hAnsi="Times New Roman" w:cs="Times New Roman"/>
          <w:sz w:val="20"/>
          <w:szCs w:val="20"/>
        </w:rPr>
      </w:pPr>
    </w:p>
    <w:p w:rsidR="004F2BA3" w:rsidRPr="004F2BA3" w:rsidRDefault="004F2BA3" w:rsidP="004F2BA3">
      <w:pPr>
        <w:pStyle w:val="a5"/>
        <w:jc w:val="both"/>
        <w:rPr>
          <w:rFonts w:ascii="Times New Roman" w:hAnsi="Times New Roman" w:cs="Times New Roman"/>
          <w:sz w:val="20"/>
          <w:szCs w:val="20"/>
        </w:rPr>
      </w:pPr>
      <w:r w:rsidRPr="004F2BA3">
        <w:rPr>
          <w:rFonts w:ascii="Times New Roman" w:hAnsi="Times New Roman" w:cs="Times New Roman"/>
          <w:sz w:val="20"/>
          <w:szCs w:val="20"/>
        </w:rPr>
        <w:t>ООО «СТРОЙИНВЕСТ», руководствуясь ст.105 Федерального закона от 05.04.2013 №44-ФЗ "О контрактной системе в сфере закупок", направляет в Ваш адрес жалобу о нижеследующем:</w:t>
      </w:r>
    </w:p>
    <w:p w:rsidR="004F2BA3" w:rsidRPr="004F2BA3" w:rsidRDefault="004F2BA3" w:rsidP="004F2BA3">
      <w:pPr>
        <w:pStyle w:val="a5"/>
        <w:rPr>
          <w:rFonts w:ascii="Times New Roman" w:hAnsi="Times New Roman" w:cs="Times New Roman"/>
          <w:sz w:val="20"/>
          <w:szCs w:val="20"/>
        </w:rPr>
      </w:pPr>
    </w:p>
    <w:p w:rsidR="004F2BA3" w:rsidRPr="004F2BA3" w:rsidRDefault="004F2BA3" w:rsidP="004F2BA3">
      <w:pPr>
        <w:pStyle w:val="a5"/>
        <w:jc w:val="center"/>
        <w:rPr>
          <w:rFonts w:ascii="Times New Roman" w:hAnsi="Times New Roman" w:cs="Times New Roman"/>
          <w:sz w:val="20"/>
          <w:szCs w:val="20"/>
        </w:rPr>
      </w:pPr>
    </w:p>
    <w:p w:rsidR="004F2BA3" w:rsidRPr="004F2BA3" w:rsidRDefault="004F2BA3" w:rsidP="004F2BA3">
      <w:pPr>
        <w:pStyle w:val="a5"/>
        <w:jc w:val="center"/>
        <w:rPr>
          <w:rFonts w:ascii="Times New Roman" w:hAnsi="Times New Roman" w:cs="Times New Roman"/>
          <w:b/>
          <w:sz w:val="20"/>
          <w:szCs w:val="20"/>
        </w:rPr>
      </w:pPr>
      <w:r w:rsidRPr="004F2BA3">
        <w:rPr>
          <w:rFonts w:ascii="Times New Roman" w:hAnsi="Times New Roman" w:cs="Times New Roman"/>
          <w:b/>
          <w:sz w:val="20"/>
          <w:szCs w:val="20"/>
        </w:rPr>
        <w:t>ДОВОДЫ ЖАЛОБЫ</w:t>
      </w:r>
    </w:p>
    <w:p w:rsidR="004F2BA3" w:rsidRPr="004F2BA3" w:rsidRDefault="004F2BA3" w:rsidP="004F2BA3">
      <w:pPr>
        <w:pStyle w:val="a5"/>
        <w:rPr>
          <w:rFonts w:ascii="Times New Roman" w:hAnsi="Times New Roman" w:cs="Times New Roman"/>
          <w:sz w:val="20"/>
          <w:szCs w:val="20"/>
        </w:rPr>
      </w:pPr>
    </w:p>
    <w:p w:rsidR="009E158B" w:rsidRPr="009E158B" w:rsidRDefault="004F2BA3"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1)</w:t>
      </w:r>
      <w:bookmarkStart w:id="0" w:name="sub_37"/>
      <w:r w:rsidRPr="009E158B">
        <w:rPr>
          <w:rFonts w:ascii="Times New Roman" w:hAnsi="Times New Roman" w:cs="Times New Roman"/>
          <w:sz w:val="20"/>
          <w:szCs w:val="20"/>
          <w:shd w:val="clear" w:color="auto" w:fill="FFFFFF"/>
        </w:rPr>
        <w:t xml:space="preserve"> </w:t>
      </w:r>
      <w:r w:rsidR="009E158B" w:rsidRPr="009E158B">
        <w:rPr>
          <w:rFonts w:ascii="Times New Roman" w:hAnsi="Times New Roman" w:cs="Times New Roman"/>
          <w:sz w:val="20"/>
          <w:szCs w:val="20"/>
        </w:rPr>
        <w:t>В соответствии с п. 1 ч. 3 ст. 49 Закон о контрактной системе</w:t>
      </w:r>
      <w:r w:rsidR="009E158B" w:rsidRPr="009E158B">
        <w:rPr>
          <w:rStyle w:val="apple-converted-space"/>
          <w:rFonts w:ascii="Times New Roman" w:hAnsi="Times New Roman" w:cs="Times New Roman"/>
          <w:sz w:val="20"/>
          <w:szCs w:val="20"/>
        </w:rPr>
        <w:t> </w:t>
      </w:r>
      <w:r w:rsidR="009E158B" w:rsidRPr="009E158B">
        <w:rPr>
          <w:rFonts w:ascii="Times New Roman" w:hAnsi="Times New Roman" w:cs="Times New Roman"/>
          <w:sz w:val="20"/>
          <w:szCs w:val="20"/>
        </w:rPr>
        <w:t>в извещении о проведении открытого конкурса заказчик указывает</w:t>
      </w:r>
      <w:bookmarkStart w:id="1" w:name="dst100594"/>
      <w:bookmarkEnd w:id="1"/>
      <w:r w:rsidR="009E158B" w:rsidRPr="009E158B">
        <w:rPr>
          <w:rStyle w:val="apple-converted-space"/>
          <w:rFonts w:ascii="Times New Roman" w:hAnsi="Times New Roman" w:cs="Times New Roman"/>
          <w:sz w:val="20"/>
          <w:szCs w:val="20"/>
        </w:rPr>
        <w:t> </w:t>
      </w:r>
      <w:r w:rsidR="009E158B" w:rsidRPr="009E158B">
        <w:rPr>
          <w:rFonts w:ascii="Times New Roman" w:hAnsi="Times New Roman" w:cs="Times New Roman"/>
          <w:sz w:val="20"/>
          <w:szCs w:val="20"/>
        </w:rPr>
        <w:t>информацию, предусмотренную статьей 42</w:t>
      </w:r>
      <w:r w:rsidR="009E158B" w:rsidRPr="009E158B">
        <w:rPr>
          <w:rStyle w:val="apple-converted-space"/>
          <w:rFonts w:ascii="Times New Roman" w:hAnsi="Times New Roman" w:cs="Times New Roman"/>
          <w:sz w:val="20"/>
          <w:szCs w:val="20"/>
        </w:rPr>
        <w:t> </w:t>
      </w:r>
      <w:r w:rsidR="009E158B" w:rsidRPr="009E158B">
        <w:rPr>
          <w:rFonts w:ascii="Times New Roman" w:hAnsi="Times New Roman" w:cs="Times New Roman"/>
          <w:sz w:val="20"/>
          <w:szCs w:val="20"/>
        </w:rPr>
        <w:t>Закона о контрактной системе.</w:t>
      </w:r>
    </w:p>
    <w:p w:rsidR="009E158B" w:rsidRPr="009E158B" w:rsidRDefault="009E158B" w:rsidP="009E158B">
      <w:pPr>
        <w:pStyle w:val="a5"/>
        <w:jc w:val="both"/>
        <w:rPr>
          <w:rFonts w:ascii="Times New Roman" w:hAnsi="Times New Roman" w:cs="Times New Roman"/>
          <w:sz w:val="20"/>
          <w:szCs w:val="20"/>
        </w:rPr>
      </w:pPr>
      <w:proofErr w:type="gramStart"/>
      <w:r w:rsidRPr="009E158B">
        <w:rPr>
          <w:rFonts w:ascii="Times New Roman" w:hAnsi="Times New Roman" w:cs="Times New Roman"/>
          <w:sz w:val="20"/>
          <w:szCs w:val="20"/>
        </w:rPr>
        <w:t>В соответствии с ч. 2 ст. 54 Закона о контрактной системе</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roofErr w:type="gramEnd"/>
      <w:r w:rsidRPr="009E158B">
        <w:rPr>
          <w:rFonts w:ascii="Times New Roman" w:hAnsi="Times New Roman" w:cs="Times New Roman"/>
          <w:sz w:val="20"/>
          <w:szCs w:val="20"/>
        </w:rPr>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w:t>
      </w:r>
    </w:p>
    <w:p w:rsidR="009E158B" w:rsidRPr="009E158B" w:rsidRDefault="009E158B" w:rsidP="009E158B">
      <w:pPr>
        <w:pStyle w:val="a5"/>
        <w:jc w:val="both"/>
        <w:rPr>
          <w:rFonts w:ascii="Times New Roman" w:hAnsi="Times New Roman" w:cs="Times New Roman"/>
          <w:sz w:val="20"/>
          <w:szCs w:val="20"/>
        </w:rPr>
      </w:pPr>
      <w:proofErr w:type="gramStart"/>
      <w:r w:rsidRPr="009E158B">
        <w:rPr>
          <w:rFonts w:ascii="Times New Roman" w:hAnsi="Times New Roman" w:cs="Times New Roman"/>
          <w:sz w:val="20"/>
          <w:szCs w:val="20"/>
        </w:rPr>
        <w:t>В соответствии с ч. 3 ст. 96 Закона о контрактной системе 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9E158B">
        <w:rPr>
          <w:rFonts w:ascii="Times New Roman" w:hAnsi="Times New Roman" w:cs="Times New Roman"/>
          <w:sz w:val="20"/>
          <w:szCs w:val="20"/>
        </w:rPr>
        <w:t xml:space="preserve"> Способ обеспечения исполнения контракта определяется участником закупки, с которым заключается контракт, самостоятельно.</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u w:val="single"/>
        </w:rPr>
        <w:t>Срок действия банковской гарантии должен превышать срок действия контракта не менее чем на один месяц</w:t>
      </w:r>
      <w:r w:rsidRPr="009E158B">
        <w:rPr>
          <w:rFonts w:ascii="Times New Roman" w:hAnsi="Times New Roman" w:cs="Times New Roman"/>
          <w:sz w:val="20"/>
          <w:szCs w:val="20"/>
        </w:rPr>
        <w:t>.</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 xml:space="preserve">Таким образом, для определения участником закупки срока действия банковской гарантии документация о закупке должна содержать </w:t>
      </w:r>
      <w:r w:rsidRPr="009E158B">
        <w:rPr>
          <w:rFonts w:ascii="Times New Roman" w:hAnsi="Times New Roman" w:cs="Times New Roman"/>
          <w:sz w:val="20"/>
          <w:szCs w:val="20"/>
          <w:u w:val="single"/>
        </w:rPr>
        <w:t>срок действия контракта</w:t>
      </w:r>
      <w:r w:rsidRPr="009E158B">
        <w:rPr>
          <w:rFonts w:ascii="Times New Roman" w:hAnsi="Times New Roman" w:cs="Times New Roman"/>
          <w:sz w:val="20"/>
          <w:szCs w:val="20"/>
        </w:rPr>
        <w:t>.</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Документация о закупке не содержит указания на срок окончания действия контракта, следовательно, невозможно установить срок действия банковской гарантии.</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В соответствии с п. 5 ч. 2 ст. 45 Закона о контрактной системе банковская гарантия должна содержать</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срок действия банковской гарантии с учетом требований статей 44 и 96 Закона о контрактной системе.</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lastRenderedPageBreak/>
        <w:t>В соответствии с п. 2 ч. 6 ст. 45 Закона о контрактной системе основанием для отказа в принятии банковской гарантии заказчиком является несоответствие банковской гарантии условиям, указанным в частях 2 и 3 статьи 45 Закона о контрактной системе.</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Таким образом, несоответствие срока действия банковской гарантии требованиям документации о закупке и законодательства о контрактной системе является основанием для отказа в принятии банковской гарантии, представленной победителем закупки.</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В соответствии с ч. 4 ст. 96</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E158B" w:rsidRPr="009E158B" w:rsidRDefault="009E158B" w:rsidP="009E158B">
      <w:pPr>
        <w:pStyle w:val="a5"/>
        <w:jc w:val="both"/>
        <w:rPr>
          <w:rFonts w:ascii="Times New Roman" w:hAnsi="Times New Roman" w:cs="Times New Roman"/>
          <w:sz w:val="20"/>
          <w:szCs w:val="20"/>
        </w:rPr>
      </w:pPr>
      <w:bookmarkStart w:id="2" w:name="dst101349"/>
      <w:bookmarkEnd w:id="2"/>
      <w:r w:rsidRPr="009E158B">
        <w:rPr>
          <w:rFonts w:ascii="Times New Roman" w:hAnsi="Times New Roman" w:cs="Times New Roman"/>
          <w:sz w:val="20"/>
          <w:szCs w:val="20"/>
        </w:rPr>
        <w:t>В соответствии с ч. 5 ст. 96 Закона о контрактной системе в</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 xml:space="preserve">случае </w:t>
      </w:r>
      <w:proofErr w:type="spellStart"/>
      <w:r w:rsidRPr="009E158B">
        <w:rPr>
          <w:rFonts w:ascii="Times New Roman" w:hAnsi="Times New Roman" w:cs="Times New Roman"/>
          <w:sz w:val="20"/>
          <w:szCs w:val="20"/>
        </w:rPr>
        <w:t>непредоставления</w:t>
      </w:r>
      <w:proofErr w:type="spellEnd"/>
      <w:r w:rsidRPr="009E158B">
        <w:rPr>
          <w:rFonts w:ascii="Times New Roman" w:hAnsi="Times New Roman" w:cs="Times New Roman"/>
          <w:sz w:val="20"/>
          <w:szCs w:val="20"/>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 xml:space="preserve">Таким образом, участник закупки (победитель), представивший банковскую гарантию, несоответствующую требованиям документации о закупке и </w:t>
      </w:r>
      <w:proofErr w:type="gramStart"/>
      <w:r w:rsidRPr="009E158B">
        <w:rPr>
          <w:rFonts w:ascii="Times New Roman" w:hAnsi="Times New Roman" w:cs="Times New Roman"/>
          <w:sz w:val="20"/>
          <w:szCs w:val="20"/>
        </w:rPr>
        <w:t>законодательству</w:t>
      </w:r>
      <w:proofErr w:type="gramEnd"/>
      <w:r w:rsidRPr="009E158B">
        <w:rPr>
          <w:rFonts w:ascii="Times New Roman" w:hAnsi="Times New Roman" w:cs="Times New Roman"/>
          <w:sz w:val="20"/>
          <w:szCs w:val="20"/>
        </w:rPr>
        <w:t xml:space="preserve"> о контрактной системе считается уклонившимся от заключения контракта в связи с </w:t>
      </w:r>
      <w:proofErr w:type="spellStart"/>
      <w:r w:rsidRPr="009E158B">
        <w:rPr>
          <w:rFonts w:ascii="Times New Roman" w:hAnsi="Times New Roman" w:cs="Times New Roman"/>
          <w:sz w:val="20"/>
          <w:szCs w:val="20"/>
        </w:rPr>
        <w:t>непредоставлением</w:t>
      </w:r>
      <w:proofErr w:type="spellEnd"/>
      <w:r w:rsidRPr="009E158B">
        <w:rPr>
          <w:rFonts w:ascii="Times New Roman" w:hAnsi="Times New Roman" w:cs="Times New Roman"/>
          <w:sz w:val="20"/>
          <w:szCs w:val="20"/>
        </w:rPr>
        <w:t xml:space="preserve"> надлежащего обеспечения исполнения контракта.</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Действия Заказчика нарушают ч. 3 ст. 96 Закона о контрактной системе в части отсутствия в документации о закупке срока действия контракта, что не позволяет установить срок действия банковской гарантии, предоставляемой участником закупки в качестве обеспечения исполнения контракта.</w:t>
      </w:r>
    </w:p>
    <w:p w:rsidR="00C179F5" w:rsidRPr="009E158B" w:rsidRDefault="00C179F5" w:rsidP="009E158B">
      <w:pPr>
        <w:pStyle w:val="a5"/>
        <w:jc w:val="both"/>
        <w:rPr>
          <w:rFonts w:ascii="Times New Roman" w:hAnsi="Times New Roman" w:cs="Times New Roman"/>
          <w:sz w:val="20"/>
          <w:szCs w:val="20"/>
        </w:rPr>
      </w:pP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2) В Аукционной документации указано:</w:t>
      </w:r>
    </w:p>
    <w:p w:rsidR="009E158B" w:rsidRPr="009E158B" w:rsidRDefault="009E158B" w:rsidP="009E158B">
      <w:pPr>
        <w:pStyle w:val="a5"/>
        <w:jc w:val="both"/>
        <w:rPr>
          <w:rFonts w:ascii="Times New Roman" w:hAnsi="Times New Roman" w:cs="Times New Roman"/>
          <w:b/>
          <w:i/>
          <w:sz w:val="20"/>
          <w:szCs w:val="20"/>
        </w:rPr>
      </w:pPr>
      <w:r w:rsidRPr="009E158B">
        <w:rPr>
          <w:rFonts w:ascii="Times New Roman" w:hAnsi="Times New Roman" w:cs="Times New Roman"/>
          <w:sz w:val="20"/>
          <w:szCs w:val="20"/>
        </w:rPr>
        <w:t>«</w:t>
      </w:r>
      <w:r w:rsidRPr="009E158B">
        <w:rPr>
          <w:rFonts w:ascii="Times New Roman" w:hAnsi="Times New Roman" w:cs="Times New Roman"/>
          <w:b/>
          <w:i/>
          <w:sz w:val="20"/>
          <w:szCs w:val="20"/>
        </w:rPr>
        <w:t>5. Требования к участникам закупки.</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 xml:space="preserve">5.1. </w:t>
      </w:r>
      <w:proofErr w:type="gramStart"/>
      <w:r w:rsidRPr="009E158B">
        <w:rPr>
          <w:rFonts w:ascii="Times New Roman" w:hAnsi="Times New Roman" w:cs="Times New Roman"/>
          <w:i/>
          <w:sz w:val="20"/>
          <w:szCs w:val="20"/>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9E158B">
        <w:rPr>
          <w:rFonts w:ascii="Times New Roman" w:hAnsi="Times New Roman" w:cs="Times New Roman"/>
          <w:i/>
          <w:sz w:val="20"/>
          <w:szCs w:val="20"/>
        </w:rPr>
        <w:t xml:space="preserve"> </w:t>
      </w:r>
      <w:proofErr w:type="gramStart"/>
      <w:r w:rsidRPr="009E158B">
        <w:rPr>
          <w:rFonts w:ascii="Times New Roman" w:hAnsi="Times New Roman" w:cs="Times New Roman"/>
          <w:i/>
          <w:sz w:val="20"/>
          <w:szCs w:val="20"/>
        </w:rPr>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 а</w:t>
      </w:r>
      <w:proofErr w:type="gramEnd"/>
      <w:r w:rsidRPr="009E158B">
        <w:rPr>
          <w:rFonts w:ascii="Times New Roman" w:hAnsi="Times New Roman" w:cs="Times New Roman"/>
          <w:i/>
          <w:sz w:val="20"/>
          <w:szCs w:val="20"/>
        </w:rPr>
        <w:t xml:space="preserve"> так же при наличии на счете участника электронного аукциона, открытом для проведения операций по обеспечению участия в аукционах, денежных сре</w:t>
      </w:r>
      <w:proofErr w:type="gramStart"/>
      <w:r w:rsidRPr="009E158B">
        <w:rPr>
          <w:rFonts w:ascii="Times New Roman" w:hAnsi="Times New Roman" w:cs="Times New Roman"/>
          <w:i/>
          <w:sz w:val="20"/>
          <w:szCs w:val="20"/>
        </w:rPr>
        <w:t>дств в р</w:t>
      </w:r>
      <w:proofErr w:type="gramEnd"/>
      <w:r w:rsidRPr="009E158B">
        <w:rPr>
          <w:rFonts w:ascii="Times New Roman" w:hAnsi="Times New Roman" w:cs="Times New Roman"/>
          <w:i/>
          <w:sz w:val="20"/>
          <w:szCs w:val="20"/>
        </w:rPr>
        <w:t>азмере не менее чем размер обеспечения заявки на участие в аукционе, предусмотренный документацией об аукционе.</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5.2. Единые требования к участникам закупки:</w:t>
      </w:r>
    </w:p>
    <w:p w:rsidR="009E158B" w:rsidRPr="009E158B" w:rsidRDefault="009E158B" w:rsidP="009E158B">
      <w:pPr>
        <w:pStyle w:val="a5"/>
        <w:jc w:val="both"/>
        <w:rPr>
          <w:rFonts w:ascii="Times New Roman" w:hAnsi="Times New Roman" w:cs="Times New Roman"/>
          <w:i/>
          <w:sz w:val="20"/>
          <w:szCs w:val="20"/>
        </w:rPr>
      </w:pPr>
      <w:proofErr w:type="gramStart"/>
      <w:r w:rsidRPr="009E158B">
        <w:rPr>
          <w:rFonts w:ascii="Times New Roman" w:hAnsi="Times New Roman" w:cs="Times New Roman"/>
          <w:i/>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 xml:space="preserve">2 </w:t>
      </w:r>
      <w:proofErr w:type="spellStart"/>
      <w:r w:rsidRPr="009E158B">
        <w:rPr>
          <w:rFonts w:ascii="Times New Roman" w:hAnsi="Times New Roman" w:cs="Times New Roman"/>
          <w:i/>
          <w:sz w:val="20"/>
          <w:szCs w:val="20"/>
        </w:rPr>
        <w:t>непроведение</w:t>
      </w:r>
      <w:proofErr w:type="spellEnd"/>
      <w:r w:rsidRPr="009E158B">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 xml:space="preserve">3) </w:t>
      </w:r>
      <w:proofErr w:type="spellStart"/>
      <w:r w:rsidRPr="009E158B">
        <w:rPr>
          <w:rFonts w:ascii="Times New Roman" w:hAnsi="Times New Roman" w:cs="Times New Roman"/>
          <w:i/>
          <w:sz w:val="20"/>
          <w:szCs w:val="20"/>
        </w:rPr>
        <w:t>неприостановление</w:t>
      </w:r>
      <w:proofErr w:type="spellEnd"/>
      <w:r w:rsidRPr="009E158B">
        <w:rPr>
          <w:rFonts w:ascii="Times New Roman" w:hAnsi="Times New Roman" w:cs="Times New Roman"/>
          <w:i/>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158B" w:rsidRPr="009E158B" w:rsidRDefault="009E158B" w:rsidP="009E158B">
      <w:pPr>
        <w:pStyle w:val="a5"/>
        <w:jc w:val="both"/>
        <w:rPr>
          <w:rFonts w:ascii="Times New Roman" w:hAnsi="Times New Roman" w:cs="Times New Roman"/>
          <w:i/>
          <w:sz w:val="20"/>
          <w:szCs w:val="20"/>
        </w:rPr>
      </w:pPr>
      <w:proofErr w:type="gramStart"/>
      <w:r w:rsidRPr="009E158B">
        <w:rPr>
          <w:rFonts w:ascii="Times New Roman" w:hAnsi="Times New Roman" w:cs="Times New Roman"/>
          <w:i/>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E158B">
        <w:rPr>
          <w:rFonts w:ascii="Times New Roman" w:hAnsi="Times New Roman" w:cs="Times New Roman"/>
          <w:i/>
          <w:sz w:val="20"/>
          <w:szCs w:val="20"/>
        </w:rPr>
        <w:t xml:space="preserve"> обязанности </w:t>
      </w:r>
      <w:proofErr w:type="gramStart"/>
      <w:r w:rsidRPr="009E158B">
        <w:rPr>
          <w:rFonts w:ascii="Times New Roman" w:hAnsi="Times New Roman" w:cs="Times New Roman"/>
          <w:i/>
          <w:sz w:val="20"/>
          <w:szCs w:val="20"/>
        </w:rPr>
        <w:t>заявителя</w:t>
      </w:r>
      <w:proofErr w:type="gramEnd"/>
      <w:r w:rsidRPr="009E158B">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158B">
        <w:rPr>
          <w:rFonts w:ascii="Times New Roman" w:hAnsi="Times New Roman" w:cs="Times New Roman"/>
          <w:i/>
          <w:sz w:val="20"/>
          <w:szCs w:val="20"/>
        </w:rPr>
        <w:t>указанных</w:t>
      </w:r>
      <w:proofErr w:type="gramEnd"/>
      <w:r w:rsidRPr="009E158B">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158B" w:rsidRPr="009E158B" w:rsidRDefault="009E158B" w:rsidP="009E158B">
      <w:pPr>
        <w:pStyle w:val="a5"/>
        <w:jc w:val="both"/>
        <w:rPr>
          <w:rFonts w:ascii="Times New Roman" w:hAnsi="Times New Roman" w:cs="Times New Roman"/>
          <w:i/>
          <w:sz w:val="20"/>
          <w:szCs w:val="20"/>
        </w:rPr>
      </w:pPr>
      <w:proofErr w:type="gramStart"/>
      <w:r w:rsidRPr="009E158B">
        <w:rPr>
          <w:rFonts w:ascii="Times New Roman" w:hAnsi="Times New Roman" w:cs="Times New Roman"/>
          <w:i/>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E158B">
        <w:rPr>
          <w:rFonts w:ascii="Times New Roman" w:hAnsi="Times New Roman" w:cs="Times New Roman"/>
          <w:i/>
          <w:sz w:val="20"/>
          <w:szCs w:val="20"/>
        </w:rPr>
        <w:t xml:space="preserve"> поставкой </w:t>
      </w:r>
      <w:r w:rsidRPr="009E158B">
        <w:rPr>
          <w:rFonts w:ascii="Times New Roman" w:hAnsi="Times New Roman" w:cs="Times New Roman"/>
          <w:i/>
          <w:sz w:val="20"/>
          <w:szCs w:val="20"/>
        </w:rPr>
        <w:lastRenderedPageBreak/>
        <w:t xml:space="preserve">товара, выполнением работы, оказанием услуги, </w:t>
      </w:r>
      <w:proofErr w:type="gramStart"/>
      <w:r w:rsidRPr="009E158B">
        <w:rPr>
          <w:rFonts w:ascii="Times New Roman" w:hAnsi="Times New Roman" w:cs="Times New Roman"/>
          <w:i/>
          <w:sz w:val="20"/>
          <w:szCs w:val="20"/>
        </w:rPr>
        <w:t>являющихся</w:t>
      </w:r>
      <w:proofErr w:type="gramEnd"/>
      <w:r w:rsidRPr="009E158B">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158B" w:rsidRPr="009E158B" w:rsidRDefault="009E158B" w:rsidP="009E158B">
      <w:pPr>
        <w:pStyle w:val="a5"/>
        <w:jc w:val="both"/>
        <w:rPr>
          <w:rFonts w:ascii="Times New Roman" w:hAnsi="Times New Roman" w:cs="Times New Roman"/>
          <w:i/>
          <w:sz w:val="20"/>
          <w:szCs w:val="20"/>
        </w:rPr>
      </w:pPr>
      <w:proofErr w:type="gramStart"/>
      <w:r w:rsidRPr="009E158B">
        <w:rPr>
          <w:rFonts w:ascii="Times New Roman" w:hAnsi="Times New Roman" w:cs="Times New Roman"/>
          <w:i/>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E158B">
        <w:rPr>
          <w:rFonts w:ascii="Times New Roman" w:hAnsi="Times New Roman" w:cs="Times New Roman"/>
          <w:i/>
          <w:sz w:val="20"/>
          <w:szCs w:val="20"/>
        </w:rPr>
        <w:t xml:space="preserve"> </w:t>
      </w:r>
      <w:proofErr w:type="gramStart"/>
      <w:r w:rsidRPr="009E158B">
        <w:rPr>
          <w:rFonts w:ascii="Times New Roman" w:hAnsi="Times New Roman" w:cs="Times New Roman"/>
          <w:i/>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158B">
        <w:rPr>
          <w:rFonts w:ascii="Times New Roman" w:hAnsi="Times New Roman" w:cs="Times New Roman"/>
          <w:i/>
          <w:sz w:val="20"/>
          <w:szCs w:val="20"/>
        </w:rPr>
        <w:t>неполнородными</w:t>
      </w:r>
      <w:proofErr w:type="spellEnd"/>
      <w:r w:rsidRPr="009E158B">
        <w:rPr>
          <w:rFonts w:ascii="Times New Roman"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E158B">
        <w:rPr>
          <w:rFonts w:ascii="Times New Roman" w:hAnsi="Times New Roman" w:cs="Times New Roman"/>
          <w:i/>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8) участник закупки не является офшорной компанией;</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9)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*в случае установления данного требования заказчиком в информационной карте документации о проведении электронного аукциона.</w:t>
      </w:r>
    </w:p>
    <w:p w:rsidR="009E158B" w:rsidRPr="009E158B" w:rsidRDefault="009E158B" w:rsidP="009E158B">
      <w:pPr>
        <w:pStyle w:val="a5"/>
        <w:jc w:val="both"/>
        <w:rPr>
          <w:rFonts w:ascii="Times New Roman" w:hAnsi="Times New Roman" w:cs="Times New Roman"/>
          <w:i/>
          <w:sz w:val="20"/>
          <w:szCs w:val="20"/>
        </w:rPr>
      </w:pPr>
      <w:r w:rsidRPr="009E158B">
        <w:rPr>
          <w:rFonts w:ascii="Times New Roman" w:hAnsi="Times New Roman" w:cs="Times New Roman"/>
          <w:i/>
          <w:sz w:val="20"/>
          <w:szCs w:val="20"/>
        </w:rPr>
        <w:t>5.3. Запреты, ограничения, условия допуска в соответствии со статьей 14 Федерального закона №44-ФЗ установлены заказчиком в «Информационной карте электронного аукциона»</w:t>
      </w:r>
      <w:r w:rsidRPr="009E158B">
        <w:rPr>
          <w:rFonts w:ascii="Times New Roman" w:hAnsi="Times New Roman" w:cs="Times New Roman"/>
          <w:i/>
          <w:sz w:val="20"/>
          <w:szCs w:val="20"/>
        </w:rPr>
        <w:t>».</w:t>
      </w:r>
    </w:p>
    <w:p w:rsidR="009E158B" w:rsidRPr="009E158B" w:rsidRDefault="009E158B" w:rsidP="009E158B">
      <w:pPr>
        <w:pStyle w:val="a5"/>
        <w:jc w:val="both"/>
        <w:rPr>
          <w:rFonts w:ascii="Times New Roman" w:eastAsia="Times New Roman" w:hAnsi="Times New Roman" w:cs="Times New Roman"/>
          <w:sz w:val="20"/>
          <w:szCs w:val="20"/>
        </w:rPr>
      </w:pPr>
      <w:proofErr w:type="gramStart"/>
      <w:r w:rsidRPr="009E158B">
        <w:rPr>
          <w:rFonts w:ascii="Times New Roman" w:hAnsi="Times New Roman" w:cs="Times New Roman"/>
          <w:sz w:val="20"/>
          <w:szCs w:val="20"/>
        </w:rPr>
        <w:t>Требование, установленное Заказчиком к Участникам закупки в пункте 6 данного раздела («</w:t>
      </w:r>
      <w:r w:rsidRPr="009E158B">
        <w:rPr>
          <w:rFonts w:ascii="Times New Roman" w:eastAsia="Times New Roman" w:hAnsi="Times New Roman" w:cs="Times New Roman"/>
          <w:i/>
          <w:sz w:val="20"/>
          <w:szCs w:val="20"/>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9E158B">
        <w:rPr>
          <w:rFonts w:ascii="Times New Roman" w:eastAsia="Times New Roman" w:hAnsi="Times New Roman" w:cs="Times New Roman"/>
          <w:sz w:val="20"/>
          <w:szCs w:val="20"/>
        </w:rPr>
        <w:t>носит неправомерный и избыточный характер, не связанный с предметом</w:t>
      </w:r>
      <w:proofErr w:type="gramEnd"/>
      <w:r w:rsidRPr="009E158B">
        <w:rPr>
          <w:rFonts w:ascii="Times New Roman" w:eastAsia="Times New Roman" w:hAnsi="Times New Roman" w:cs="Times New Roman"/>
          <w:sz w:val="20"/>
          <w:szCs w:val="20"/>
        </w:rPr>
        <w:t xml:space="preserve"> контракта.</w:t>
      </w:r>
    </w:p>
    <w:p w:rsidR="009E158B" w:rsidRPr="009E158B" w:rsidRDefault="009E158B" w:rsidP="009E158B">
      <w:pPr>
        <w:pStyle w:val="a5"/>
        <w:jc w:val="both"/>
        <w:rPr>
          <w:rFonts w:ascii="Times New Roman" w:hAnsi="Times New Roman" w:cs="Times New Roman"/>
          <w:sz w:val="20"/>
          <w:szCs w:val="20"/>
        </w:rPr>
      </w:pPr>
      <w:proofErr w:type="gramStart"/>
      <w:r w:rsidRPr="009E158B">
        <w:rPr>
          <w:rFonts w:ascii="Times New Roman" w:hAnsi="Times New Roman" w:cs="Times New Roman"/>
          <w:sz w:val="20"/>
          <w:szCs w:val="20"/>
        </w:rPr>
        <w:t xml:space="preserve">Согласно </w:t>
      </w:r>
      <w:hyperlink r:id="rId10" w:history="1">
        <w:r w:rsidRPr="009E158B">
          <w:rPr>
            <w:rFonts w:ascii="Times New Roman" w:hAnsi="Times New Roman" w:cs="Times New Roman"/>
            <w:sz w:val="20"/>
            <w:szCs w:val="20"/>
          </w:rPr>
          <w:t>части 1 статьи 31</w:t>
        </w:r>
      </w:hyperlink>
      <w:r w:rsidRPr="009E158B">
        <w:rPr>
          <w:rFonts w:ascii="Times New Roman" w:hAnsi="Times New Roman" w:cs="Times New Roman"/>
          <w:sz w:val="20"/>
          <w:szCs w:val="20"/>
        </w:rPr>
        <w:t xml:space="preserve"> Закона N 44-ФЗ при осуществлении закупки заказчик устанавливает к участникам закупки единые требования, предусматривающие в том числе, в соответствии с </w:t>
      </w:r>
      <w:hyperlink r:id="rId11" w:history="1">
        <w:r w:rsidRPr="009E158B">
          <w:rPr>
            <w:rFonts w:ascii="Times New Roman" w:hAnsi="Times New Roman" w:cs="Times New Roman"/>
            <w:sz w:val="20"/>
            <w:szCs w:val="20"/>
          </w:rPr>
          <w:t>пунктом 8</w:t>
        </w:r>
      </w:hyperlink>
      <w:r w:rsidRPr="009E158B">
        <w:rPr>
          <w:rFonts w:ascii="Times New Roman" w:hAnsi="Times New Roman" w:cs="Times New Roman"/>
          <w:sz w:val="20"/>
          <w:szCs w:val="20"/>
        </w:rPr>
        <w:t xml:space="preserve"> указанной части, обладание участником закупки исключительными правами на результаты интеллектуальной деятельности именно в случае, если в связи с исполнением контракта заказчик приобретает права на такие результаты, за исключением случаев заключения контрактов на создание</w:t>
      </w:r>
      <w:proofErr w:type="gramEnd"/>
      <w:r w:rsidRPr="009E158B">
        <w:rPr>
          <w:rFonts w:ascii="Times New Roman" w:hAnsi="Times New Roman" w:cs="Times New Roman"/>
          <w:sz w:val="20"/>
          <w:szCs w:val="20"/>
        </w:rPr>
        <w:t xml:space="preserve"> произведений литературы или искусства, исполнения, на финансирование проката или показа национального фильма.</w:t>
      </w:r>
    </w:p>
    <w:p w:rsidR="009E158B" w:rsidRPr="009E158B" w:rsidRDefault="009E158B" w:rsidP="009E158B">
      <w:pPr>
        <w:pStyle w:val="a5"/>
        <w:jc w:val="both"/>
        <w:rPr>
          <w:rFonts w:ascii="Times New Roman" w:hAnsi="Times New Roman" w:cs="Times New Roman"/>
          <w:sz w:val="20"/>
          <w:szCs w:val="20"/>
        </w:rPr>
      </w:pPr>
      <w:proofErr w:type="gramStart"/>
      <w:r w:rsidRPr="009E158B">
        <w:rPr>
          <w:rFonts w:ascii="Times New Roman" w:hAnsi="Times New Roman" w:cs="Times New Roman"/>
          <w:sz w:val="20"/>
          <w:szCs w:val="20"/>
        </w:rPr>
        <w:t xml:space="preserve">В соответствии с </w:t>
      </w:r>
      <w:hyperlink r:id="rId12" w:history="1">
        <w:r w:rsidRPr="009E158B">
          <w:rPr>
            <w:rFonts w:ascii="Times New Roman" w:hAnsi="Times New Roman" w:cs="Times New Roman"/>
            <w:sz w:val="20"/>
            <w:szCs w:val="20"/>
          </w:rPr>
          <w:t>пунктом 1 статьи 1233</w:t>
        </w:r>
      </w:hyperlink>
      <w:r w:rsidRPr="009E158B">
        <w:rPr>
          <w:rFonts w:ascii="Times New Roman" w:hAnsi="Times New Roman" w:cs="Times New Roman"/>
          <w:sz w:val="20"/>
          <w:szCs w:val="20"/>
        </w:rPr>
        <w:t xml:space="preserve"> Гражданского кодекса Российской Федерации (далее -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w:t>
      </w:r>
      <w:proofErr w:type="gramEnd"/>
      <w:r w:rsidRPr="009E158B">
        <w:rPr>
          <w:rFonts w:ascii="Times New Roman" w:hAnsi="Times New Roman" w:cs="Times New Roman"/>
          <w:sz w:val="20"/>
          <w:szCs w:val="20"/>
        </w:rPr>
        <w:t xml:space="preserve"> </w:t>
      </w:r>
      <w:proofErr w:type="gramStart"/>
      <w:r w:rsidRPr="009E158B">
        <w:rPr>
          <w:rFonts w:ascii="Times New Roman" w:hAnsi="Times New Roman" w:cs="Times New Roman"/>
          <w:sz w:val="20"/>
          <w:szCs w:val="20"/>
        </w:rPr>
        <w:t>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По договору об отчуждении исключительного права правообладатель передает или обязуется передать, то есть отчуждает, исключительное право в полном объеме другой стороне (приобретателю), а другая сторона от правообладателя исключительное право в полном объеме приобретает (</w:t>
      </w:r>
      <w:hyperlink r:id="rId13" w:history="1">
        <w:r w:rsidRPr="009E158B">
          <w:rPr>
            <w:rFonts w:ascii="Times New Roman" w:hAnsi="Times New Roman" w:cs="Times New Roman"/>
            <w:sz w:val="20"/>
            <w:szCs w:val="20"/>
          </w:rPr>
          <w:t>статья 1234</w:t>
        </w:r>
      </w:hyperlink>
      <w:r w:rsidRPr="009E158B">
        <w:rPr>
          <w:rFonts w:ascii="Times New Roman" w:hAnsi="Times New Roman" w:cs="Times New Roman"/>
          <w:sz w:val="20"/>
          <w:szCs w:val="20"/>
        </w:rPr>
        <w:t xml:space="preserve"> ГК РФ).</w:t>
      </w:r>
    </w:p>
    <w:p w:rsidR="009E158B" w:rsidRPr="009E158B" w:rsidRDefault="009E158B" w:rsidP="009E158B">
      <w:pPr>
        <w:pStyle w:val="a5"/>
        <w:jc w:val="both"/>
        <w:rPr>
          <w:rFonts w:ascii="Times New Roman" w:hAnsi="Times New Roman" w:cs="Times New Roman"/>
          <w:sz w:val="20"/>
          <w:szCs w:val="20"/>
        </w:rPr>
      </w:pPr>
      <w:proofErr w:type="gramStart"/>
      <w:r w:rsidRPr="009E158B">
        <w:rPr>
          <w:rFonts w:ascii="Times New Roman" w:hAnsi="Times New Roman" w:cs="Times New Roman"/>
          <w:sz w:val="20"/>
          <w:szCs w:val="20"/>
        </w:rPr>
        <w:t xml:space="preserve">Согласно </w:t>
      </w:r>
      <w:hyperlink r:id="rId14" w:history="1">
        <w:r w:rsidRPr="009E158B">
          <w:rPr>
            <w:rFonts w:ascii="Times New Roman" w:hAnsi="Times New Roman" w:cs="Times New Roman"/>
            <w:sz w:val="20"/>
            <w:szCs w:val="20"/>
          </w:rPr>
          <w:t>статьи</w:t>
        </w:r>
        <w:proofErr w:type="gramEnd"/>
        <w:r w:rsidRPr="009E158B">
          <w:rPr>
            <w:rFonts w:ascii="Times New Roman" w:hAnsi="Times New Roman" w:cs="Times New Roman"/>
            <w:sz w:val="20"/>
            <w:szCs w:val="20"/>
          </w:rPr>
          <w:t xml:space="preserve"> 1235</w:t>
        </w:r>
      </w:hyperlink>
      <w:r w:rsidRPr="009E158B">
        <w:rPr>
          <w:rFonts w:ascii="Times New Roman" w:hAnsi="Times New Roman" w:cs="Times New Roman"/>
          <w:sz w:val="20"/>
          <w:szCs w:val="20"/>
        </w:rPr>
        <w:t xml:space="preserve"> ГК РФ распорядиться правом на результат интеллектуальной деятельности можно, заключив лицензионный договор. По лицензионному договору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 xml:space="preserve">В то же время в соответствии со </w:t>
      </w:r>
      <w:hyperlink r:id="rId15" w:history="1">
        <w:r w:rsidRPr="009E158B">
          <w:rPr>
            <w:rFonts w:ascii="Times New Roman" w:hAnsi="Times New Roman" w:cs="Times New Roman"/>
            <w:sz w:val="20"/>
            <w:szCs w:val="20"/>
          </w:rPr>
          <w:t>статьей 1238</w:t>
        </w:r>
      </w:hyperlink>
      <w:r w:rsidRPr="009E158B">
        <w:rPr>
          <w:rFonts w:ascii="Times New Roman" w:hAnsi="Times New Roman" w:cs="Times New Roman"/>
          <w:sz w:val="20"/>
          <w:szCs w:val="20"/>
        </w:rPr>
        <w:t xml:space="preserve"> ГК РФ при наличии согласия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9E158B">
        <w:rPr>
          <w:rFonts w:ascii="Times New Roman" w:hAnsi="Times New Roman" w:cs="Times New Roman"/>
          <w:sz w:val="20"/>
          <w:szCs w:val="20"/>
        </w:rPr>
        <w:t>сублицензионный</w:t>
      </w:r>
      <w:proofErr w:type="spellEnd"/>
      <w:r w:rsidRPr="009E158B">
        <w:rPr>
          <w:rFonts w:ascii="Times New Roman" w:hAnsi="Times New Roman" w:cs="Times New Roman"/>
          <w:sz w:val="20"/>
          <w:szCs w:val="20"/>
        </w:rPr>
        <w:t xml:space="preserve"> договор).</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lastRenderedPageBreak/>
        <w:t xml:space="preserve">Заключение лицензионного либо </w:t>
      </w:r>
      <w:proofErr w:type="spellStart"/>
      <w:r w:rsidRPr="009E158B">
        <w:rPr>
          <w:rFonts w:ascii="Times New Roman" w:hAnsi="Times New Roman" w:cs="Times New Roman"/>
          <w:sz w:val="20"/>
          <w:szCs w:val="20"/>
        </w:rPr>
        <w:t>сублицензионного</w:t>
      </w:r>
      <w:proofErr w:type="spellEnd"/>
      <w:r w:rsidRPr="009E158B">
        <w:rPr>
          <w:rFonts w:ascii="Times New Roman" w:hAnsi="Times New Roman" w:cs="Times New Roman"/>
          <w:sz w:val="20"/>
          <w:szCs w:val="20"/>
        </w:rPr>
        <w:t xml:space="preserve"> договора не влечет за собой переход исключительного права к лицензиату либо сублицензиату соответственно. Однако отсутствие исключительного права у участника (лицензиата либо сублицензиата) не может лишить его возможности участвовать в закупке, если предметом контракта является выдача сублицензии, либо когда заказчик приобретает право использования такого результата по основаниям, предусмотренным законом. Иной подход будет необоснованно ограничивать возможности одних участников </w:t>
      </w:r>
      <w:proofErr w:type="gramStart"/>
      <w:r w:rsidRPr="009E158B">
        <w:rPr>
          <w:rFonts w:ascii="Times New Roman" w:hAnsi="Times New Roman" w:cs="Times New Roman"/>
          <w:sz w:val="20"/>
          <w:szCs w:val="20"/>
        </w:rPr>
        <w:t>закупки</w:t>
      </w:r>
      <w:proofErr w:type="gramEnd"/>
      <w:r w:rsidRPr="009E158B">
        <w:rPr>
          <w:rFonts w:ascii="Times New Roman" w:hAnsi="Times New Roman" w:cs="Times New Roman"/>
          <w:sz w:val="20"/>
          <w:szCs w:val="20"/>
        </w:rPr>
        <w:t xml:space="preserve"> и создавать незаконные преимущества для других, ограничивая тем самым состав участников закупки.</w:t>
      </w:r>
    </w:p>
    <w:p w:rsidR="009E158B" w:rsidRPr="009E158B" w:rsidRDefault="009E158B" w:rsidP="009E158B">
      <w:pPr>
        <w:pStyle w:val="a5"/>
        <w:jc w:val="both"/>
        <w:rPr>
          <w:rFonts w:ascii="Times New Roman" w:hAnsi="Times New Roman" w:cs="Times New Roman"/>
          <w:sz w:val="20"/>
          <w:szCs w:val="20"/>
        </w:rPr>
      </w:pPr>
      <w:proofErr w:type="gramStart"/>
      <w:r w:rsidRPr="009E158B">
        <w:rPr>
          <w:rFonts w:ascii="Times New Roman" w:hAnsi="Times New Roman" w:cs="Times New Roman"/>
          <w:sz w:val="20"/>
          <w:szCs w:val="20"/>
        </w:rPr>
        <w:t xml:space="preserve">Таким образом, установленное </w:t>
      </w:r>
      <w:hyperlink r:id="rId16" w:history="1">
        <w:r w:rsidRPr="009E158B">
          <w:rPr>
            <w:rFonts w:ascii="Times New Roman" w:hAnsi="Times New Roman" w:cs="Times New Roman"/>
            <w:sz w:val="20"/>
            <w:szCs w:val="20"/>
          </w:rPr>
          <w:t>пунктом 8 части 1 статьи 31</w:t>
        </w:r>
      </w:hyperlink>
      <w:r w:rsidRPr="009E158B">
        <w:rPr>
          <w:rFonts w:ascii="Times New Roman" w:hAnsi="Times New Roman" w:cs="Times New Roman"/>
          <w:sz w:val="20"/>
          <w:szCs w:val="20"/>
        </w:rPr>
        <w:t xml:space="preserve"> Закона N 44-ФЗ требование к участнику закупки обладать исключительными правами на результат интеллектуальной деятельности относится только к случаям, когда предметом контракта является отчуждение исключительного права, и не относится к случаям, когда предметом контракта является получение права использования результата интеллектуальной деятельности, в том числе посредством выдачи сублицензии, либо когда заказчик приобретает право</w:t>
      </w:r>
      <w:proofErr w:type="gramEnd"/>
      <w:r w:rsidRPr="009E158B">
        <w:rPr>
          <w:rFonts w:ascii="Times New Roman" w:hAnsi="Times New Roman" w:cs="Times New Roman"/>
          <w:sz w:val="20"/>
          <w:szCs w:val="20"/>
        </w:rPr>
        <w:t xml:space="preserve"> использования такого результата по основаниям, предусмотренным законом (</w:t>
      </w:r>
      <w:hyperlink r:id="rId17" w:history="1">
        <w:r w:rsidRPr="009E158B">
          <w:rPr>
            <w:rFonts w:ascii="Times New Roman" w:hAnsi="Times New Roman" w:cs="Times New Roman"/>
            <w:sz w:val="20"/>
            <w:szCs w:val="20"/>
          </w:rPr>
          <w:t>статьи 1272-1280</w:t>
        </w:r>
      </w:hyperlink>
      <w:r w:rsidRPr="009E158B">
        <w:rPr>
          <w:rFonts w:ascii="Times New Roman" w:hAnsi="Times New Roman" w:cs="Times New Roman"/>
          <w:sz w:val="20"/>
          <w:szCs w:val="20"/>
        </w:rPr>
        <w:t xml:space="preserve"> ГК РФ).</w:t>
      </w:r>
    </w:p>
    <w:p w:rsidR="009E158B" w:rsidRPr="009E158B" w:rsidRDefault="009E158B" w:rsidP="009E158B">
      <w:pPr>
        <w:pStyle w:val="a5"/>
        <w:jc w:val="both"/>
        <w:rPr>
          <w:rFonts w:ascii="Times New Roman" w:hAnsi="Times New Roman" w:cs="Times New Roman"/>
          <w:sz w:val="20"/>
          <w:szCs w:val="20"/>
        </w:rPr>
      </w:pP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 xml:space="preserve">3) </w:t>
      </w:r>
      <w:r w:rsidRPr="009E158B">
        <w:rPr>
          <w:rFonts w:ascii="Times New Roman" w:hAnsi="Times New Roman" w:cs="Times New Roman"/>
          <w:sz w:val="20"/>
          <w:szCs w:val="20"/>
        </w:rPr>
        <w:t>Часть 2 статьи 31 Закона о контрактной системе содержит следующее:</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дополнительные требования, в том числе к наличию:</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1) финансовых ресурсов для исполнения контракта;</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2) на праве собственности или ином законном основании оборудования и других материальных ресурсов для исполнения контракта;</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3) опыта работы, связанного с предметом контракта, и деловой репутации;</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4) необходимого количества специалистов и иных работников определенного уровня квалификации для исполнения контракта.</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3.</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Перечень</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документов, которые подтверждают соответствие участников закупок дополнительным требованиям, указанным в</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частях 2</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и</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2.1</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настоящей статьи, устанавливается Правительством Российской Федерации.</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4. В случае установления Правительством Российской Федерации в соответствии с</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частями 2</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и</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2.1</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5. Информация об установленных требованиях в соответствии с</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частями 1,</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1.1,</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2</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и</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2.1</w:t>
      </w:r>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настоящей статьи указывается заказчиком в извещении об осуществлении закупки и документации о закупке».</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 xml:space="preserve">Таким образом, в 44-ФЗ предусмотрено право Правительства РФ устанавливать к участникам закупок дополнительных требований. При этом непосредственно определен исчерпывающий перечень таких возможных дополнительных требований и перечень документов, которые подтверждают соответствие участников закупок таким дополнительным требованиям.  </w:t>
      </w:r>
      <w:proofErr w:type="gramStart"/>
      <w:r w:rsidRPr="009E158B">
        <w:rPr>
          <w:rFonts w:ascii="Times New Roman" w:hAnsi="Times New Roman" w:cs="Times New Roman"/>
          <w:sz w:val="20"/>
          <w:szCs w:val="20"/>
        </w:rPr>
        <w:t>Примером реализации указанных пунктов статьи 31 Закона о контрактной системе может служить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proofErr w:type="gramEnd"/>
      <w:r w:rsidRPr="009E158B">
        <w:rPr>
          <w:rFonts w:ascii="Times New Roman" w:hAnsi="Times New Roman" w:cs="Times New Roman"/>
          <w:sz w:val="20"/>
          <w:szCs w:val="20"/>
        </w:rPr>
        <w:t>,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Согласно Постановлению № 99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предусмотренные</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частью 2 статьи 31</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Закона N 44-ФЗ, установлены в</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приложении N 1</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к постановлению.</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Учитывая, что</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частью 2 статьи 24</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Закона N 44-ФЗ предусмотрены такие виды аукциона, как аукцион в электронной форме и закрытый аукцион, дополнительные требования, согласно</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приложению N 1</w:t>
      </w:r>
      <w:r w:rsidRPr="009E158B">
        <w:rPr>
          <w:rStyle w:val="apple-converted-space"/>
          <w:rFonts w:ascii="Times New Roman" w:hAnsi="Times New Roman" w:cs="Times New Roman"/>
          <w:sz w:val="20"/>
          <w:szCs w:val="20"/>
        </w:rPr>
        <w:t> </w:t>
      </w:r>
      <w:r w:rsidRPr="009E158B">
        <w:rPr>
          <w:rFonts w:ascii="Times New Roman" w:hAnsi="Times New Roman" w:cs="Times New Roman"/>
          <w:sz w:val="20"/>
          <w:szCs w:val="20"/>
        </w:rPr>
        <w:t xml:space="preserve">к постановлению N 99, устанавливаются к участникам закупки, осуществляемой путем </w:t>
      </w:r>
      <w:proofErr w:type="gramStart"/>
      <w:r w:rsidRPr="009E158B">
        <w:rPr>
          <w:rFonts w:ascii="Times New Roman" w:hAnsi="Times New Roman" w:cs="Times New Roman"/>
          <w:sz w:val="20"/>
          <w:szCs w:val="20"/>
        </w:rPr>
        <w:t>проведения</w:t>
      </w:r>
      <w:proofErr w:type="gramEnd"/>
      <w:r w:rsidRPr="009E158B">
        <w:rPr>
          <w:rFonts w:ascii="Times New Roman" w:hAnsi="Times New Roman" w:cs="Times New Roman"/>
          <w:sz w:val="20"/>
          <w:szCs w:val="20"/>
        </w:rPr>
        <w:t xml:space="preserve"> как закрытого аукциона, так и аукциона в электронной форме.</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Так, Приложение 1 указанного Постановления содержит следующее:</w:t>
      </w:r>
    </w:p>
    <w:p w:rsidR="009E158B" w:rsidRPr="009E158B" w:rsidRDefault="009E158B" w:rsidP="009E158B">
      <w:pPr>
        <w:pStyle w:val="a5"/>
        <w:jc w:val="both"/>
        <w:rPr>
          <w:rFonts w:ascii="Times New Roman" w:hAnsi="Times New Roman" w:cs="Times New Roman"/>
          <w:sz w:val="20"/>
          <w:szCs w:val="20"/>
        </w:rPr>
      </w:pPr>
    </w:p>
    <w:tbl>
      <w:tblPr>
        <w:tblW w:w="9356" w:type="dxa"/>
        <w:tblInd w:w="15" w:type="dxa"/>
        <w:shd w:val="clear" w:color="auto" w:fill="FFFFFF"/>
        <w:tblLayout w:type="fixed"/>
        <w:tblCellMar>
          <w:left w:w="0" w:type="dxa"/>
          <w:right w:w="0" w:type="dxa"/>
        </w:tblCellMar>
        <w:tblLook w:val="04A0" w:firstRow="1" w:lastRow="0" w:firstColumn="1" w:lastColumn="0" w:noHBand="0" w:noVBand="1"/>
      </w:tblPr>
      <w:tblGrid>
        <w:gridCol w:w="284"/>
        <w:gridCol w:w="1761"/>
        <w:gridCol w:w="2505"/>
        <w:gridCol w:w="4806"/>
      </w:tblGrid>
      <w:tr w:rsidR="009E158B" w:rsidRPr="009E158B" w:rsidTr="009E158B">
        <w:trPr>
          <w:trHeight w:val="1108"/>
        </w:trPr>
        <w:tc>
          <w:tcPr>
            <w:tcW w:w="28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E158B" w:rsidRPr="009E158B" w:rsidRDefault="009E158B" w:rsidP="009E158B">
            <w:pPr>
              <w:pStyle w:val="a5"/>
              <w:jc w:val="both"/>
              <w:rPr>
                <w:rFonts w:ascii="Times New Roman" w:hAnsi="Times New Roman" w:cs="Times New Roman"/>
                <w:sz w:val="20"/>
                <w:szCs w:val="20"/>
              </w:rPr>
            </w:pPr>
            <w:hyperlink r:id="rId18" w:anchor="/document/71346526/entry/0" w:tgtFrame="_blank" w:history="1">
              <w:r w:rsidRPr="009E158B">
                <w:rPr>
                  <w:rStyle w:val="a4"/>
                  <w:rFonts w:ascii="Times New Roman" w:hAnsi="Times New Roman" w:cs="Times New Roman"/>
                  <w:i/>
                  <w:iCs/>
                  <w:color w:val="auto"/>
                  <w:sz w:val="20"/>
                  <w:szCs w:val="20"/>
                </w:rPr>
                <w:t>2</w:t>
              </w:r>
            </w:hyperlink>
            <w:r w:rsidRPr="009E158B">
              <w:rPr>
                <w:rStyle w:val="af"/>
                <w:rFonts w:ascii="Times New Roman" w:hAnsi="Times New Roman" w:cs="Times New Roman"/>
                <w:sz w:val="20"/>
                <w:szCs w:val="20"/>
              </w:rPr>
              <w:t>.</w:t>
            </w:r>
          </w:p>
        </w:tc>
        <w:tc>
          <w:tcPr>
            <w:tcW w:w="1761"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Выполнение работ строительных, включенных в коды </w:t>
            </w:r>
            <w:hyperlink r:id="rId19" w:anchor="/document/70650730/entry/951110002" w:tgtFrame="_blank" w:history="1">
              <w:r w:rsidRPr="009E158B">
                <w:rPr>
                  <w:rStyle w:val="a4"/>
                  <w:rFonts w:ascii="Times New Roman" w:hAnsi="Times New Roman" w:cs="Times New Roman"/>
                  <w:i/>
                  <w:iCs/>
                  <w:color w:val="auto"/>
                  <w:sz w:val="20"/>
                  <w:szCs w:val="20"/>
                </w:rPr>
                <w:t>41.2</w:t>
              </w:r>
            </w:hyperlink>
            <w:r w:rsidRPr="009E158B">
              <w:rPr>
                <w:rStyle w:val="af"/>
                <w:rFonts w:ascii="Times New Roman" w:hAnsi="Times New Roman" w:cs="Times New Roman"/>
                <w:sz w:val="20"/>
                <w:szCs w:val="20"/>
              </w:rPr>
              <w:t>, </w:t>
            </w:r>
            <w:hyperlink r:id="rId20" w:anchor="/document/70650730/entry/42" w:tgtFrame="_blank" w:history="1">
              <w:r w:rsidRPr="009E158B">
                <w:rPr>
                  <w:rStyle w:val="a4"/>
                  <w:rFonts w:ascii="Times New Roman" w:hAnsi="Times New Roman" w:cs="Times New Roman"/>
                  <w:i/>
                  <w:iCs/>
                  <w:color w:val="auto"/>
                  <w:sz w:val="20"/>
                  <w:szCs w:val="20"/>
                </w:rPr>
                <w:t>42</w:t>
              </w:r>
            </w:hyperlink>
            <w:r w:rsidRPr="009E158B">
              <w:rPr>
                <w:rStyle w:val="af"/>
                <w:rFonts w:ascii="Times New Roman" w:hAnsi="Times New Roman" w:cs="Times New Roman"/>
                <w:sz w:val="20"/>
                <w:szCs w:val="20"/>
              </w:rPr>
              <w:t>, </w:t>
            </w:r>
            <w:hyperlink r:id="rId21" w:anchor="/document/70650730/entry/43" w:tgtFrame="_blank" w:history="1">
              <w:r w:rsidRPr="009E158B">
                <w:rPr>
                  <w:rStyle w:val="a4"/>
                  <w:rFonts w:ascii="Times New Roman" w:hAnsi="Times New Roman" w:cs="Times New Roman"/>
                  <w:i/>
                  <w:iCs/>
                  <w:color w:val="auto"/>
                  <w:sz w:val="20"/>
                  <w:szCs w:val="20"/>
                </w:rPr>
                <w:t>43</w:t>
              </w:r>
            </w:hyperlink>
            <w:r w:rsidRPr="009E158B">
              <w:rPr>
                <w:rStyle w:val="af"/>
                <w:rFonts w:ascii="Times New Roman" w:hAnsi="Times New Roman" w:cs="Times New Roman"/>
                <w:sz w:val="20"/>
                <w:szCs w:val="20"/>
              </w:rPr>
              <w:t> (кроме кода </w:t>
            </w:r>
            <w:hyperlink r:id="rId22" w:anchor="/document/70650730/entry/951110001" w:tgtFrame="_blank" w:history="1">
              <w:r w:rsidRPr="009E158B">
                <w:rPr>
                  <w:rStyle w:val="a4"/>
                  <w:rFonts w:ascii="Times New Roman" w:hAnsi="Times New Roman" w:cs="Times New Roman"/>
                  <w:i/>
                  <w:iCs/>
                  <w:color w:val="auto"/>
                  <w:sz w:val="20"/>
                  <w:szCs w:val="20"/>
                </w:rPr>
                <w:t>43.13</w:t>
              </w:r>
            </w:hyperlink>
            <w:r w:rsidRPr="009E158B">
              <w:rPr>
                <w:rStyle w:val="af"/>
                <w:rFonts w:ascii="Times New Roman" w:hAnsi="Times New Roman" w:cs="Times New Roman"/>
                <w:sz w:val="20"/>
                <w:szCs w:val="20"/>
              </w:rPr>
              <w:t xml:space="preserve">) Общероссийского </w:t>
            </w:r>
            <w:r w:rsidRPr="009E158B">
              <w:rPr>
                <w:rStyle w:val="af"/>
                <w:rFonts w:ascii="Times New Roman" w:hAnsi="Times New Roman" w:cs="Times New Roman"/>
                <w:sz w:val="20"/>
                <w:szCs w:val="20"/>
              </w:rPr>
              <w:lastRenderedPageBreak/>
              <w:t xml:space="preserve">классификатора продукции по видам экономической деятельности (ОКПД2) </w:t>
            </w:r>
            <w:proofErr w:type="gramStart"/>
            <w:r w:rsidRPr="009E158B">
              <w:rPr>
                <w:rStyle w:val="af"/>
                <w:rFonts w:ascii="Times New Roman" w:hAnsi="Times New Roman" w:cs="Times New Roman"/>
                <w:sz w:val="20"/>
                <w:szCs w:val="20"/>
              </w:rPr>
              <w:t>ОК</w:t>
            </w:r>
            <w:proofErr w:type="gramEnd"/>
            <w:r w:rsidRPr="009E158B">
              <w:rPr>
                <w:rStyle w:val="af"/>
                <w:rFonts w:ascii="Times New Roman" w:hAnsi="Times New Roman" w:cs="Times New Roman"/>
                <w:sz w:val="20"/>
                <w:szCs w:val="20"/>
              </w:rPr>
              <w:t xml:space="preserve"> 034-2014, в случае, если начальная (максимальная) цена контракта (цена лота) превышает 10 млн. рублей</w:t>
            </w:r>
          </w:p>
        </w:tc>
        <w:tc>
          <w:tcPr>
            <w:tcW w:w="250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lastRenderedPageBreak/>
              <w:t>наличие опыта исполнения (с учетом правопреемства) контракта (договора) на выполнение соответствующих</w:t>
            </w:r>
            <w:hyperlink r:id="rId23" w:anchor="/document/70862346/entry/12" w:tgtFrame="_blank" w:history="1">
              <w:r w:rsidRPr="009E158B">
                <w:rPr>
                  <w:rStyle w:val="a4"/>
                  <w:rFonts w:ascii="Times New Roman" w:hAnsi="Times New Roman" w:cs="Times New Roman"/>
                  <w:i/>
                  <w:iCs/>
                  <w:color w:val="auto"/>
                  <w:sz w:val="20"/>
                  <w:szCs w:val="20"/>
                </w:rPr>
                <w:t>*</w:t>
              </w:r>
            </w:hyperlink>
            <w:r w:rsidRPr="009E158B">
              <w:rPr>
                <w:rStyle w:val="af"/>
                <w:rFonts w:ascii="Times New Roman" w:hAnsi="Times New Roman" w:cs="Times New Roman"/>
                <w:sz w:val="20"/>
                <w:szCs w:val="20"/>
              </w:rPr>
              <w:t xml:space="preserve"> работ строительных за последние </w:t>
            </w:r>
            <w:r w:rsidRPr="009E158B">
              <w:rPr>
                <w:rStyle w:val="af"/>
                <w:rFonts w:ascii="Times New Roman" w:hAnsi="Times New Roman" w:cs="Times New Roman"/>
                <w:sz w:val="20"/>
                <w:szCs w:val="20"/>
              </w:rPr>
              <w:lastRenderedPageBreak/>
              <w:t xml:space="preserve">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9E158B">
              <w:rPr>
                <w:rStyle w:val="af"/>
                <w:rFonts w:ascii="Times New Roman" w:hAnsi="Times New Roman" w:cs="Times New Roman"/>
                <w:sz w:val="20"/>
                <w:szCs w:val="20"/>
              </w:rPr>
              <w:t>право</w:t>
            </w:r>
            <w:proofErr w:type="gramEnd"/>
            <w:r w:rsidRPr="009E158B">
              <w:rPr>
                <w:rStyle w:val="af"/>
                <w:rFonts w:ascii="Times New Roman" w:hAnsi="Times New Roman" w:cs="Times New Roman"/>
                <w:sz w:val="20"/>
                <w:szCs w:val="20"/>
              </w:rPr>
              <w:t xml:space="preserve"> заключить который проводится закупка</w:t>
            </w:r>
          </w:p>
        </w:tc>
        <w:tc>
          <w:tcPr>
            <w:tcW w:w="480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9E158B" w:rsidRPr="009E158B" w:rsidRDefault="009E158B" w:rsidP="009E158B">
            <w:pPr>
              <w:pStyle w:val="a5"/>
              <w:jc w:val="both"/>
              <w:rPr>
                <w:rFonts w:ascii="Times New Roman" w:hAnsi="Times New Roman" w:cs="Times New Roman"/>
                <w:sz w:val="20"/>
                <w:szCs w:val="20"/>
              </w:rPr>
            </w:pPr>
            <w:proofErr w:type="gramStart"/>
            <w:r w:rsidRPr="009E158B">
              <w:rPr>
                <w:rStyle w:val="af"/>
                <w:rFonts w:ascii="Times New Roman" w:hAnsi="Times New Roman" w:cs="Times New Roman"/>
                <w:sz w:val="20"/>
                <w:szCs w:val="20"/>
              </w:rPr>
              <w:lastRenderedPageBreak/>
              <w:t>копия (копии) ранее исполненного (исполненных) контракта (контрактов), договора (договоров) и акта (актов) выполненных работ;</w:t>
            </w:r>
            <w:proofErr w:type="gramEnd"/>
          </w:p>
          <w:p w:rsidR="009E158B" w:rsidRPr="009E158B" w:rsidRDefault="009E158B" w:rsidP="009E158B">
            <w:pPr>
              <w:pStyle w:val="a5"/>
              <w:jc w:val="both"/>
              <w:rPr>
                <w:rFonts w:ascii="Times New Roman" w:hAnsi="Times New Roman" w:cs="Times New Roman"/>
                <w:sz w:val="20"/>
                <w:szCs w:val="20"/>
              </w:rPr>
            </w:pPr>
            <w:proofErr w:type="gramStart"/>
            <w:r w:rsidRPr="009E158B">
              <w:rPr>
                <w:rStyle w:val="af"/>
                <w:rFonts w:ascii="Times New Roman" w:hAnsi="Times New Roman" w:cs="Times New Roman"/>
                <w:sz w:val="20"/>
                <w:szCs w:val="20"/>
              </w:rPr>
              <w:t xml:space="preserve">копии акта приемки объекта капитального строительства и разрешения на ввод объекта капитального строительства в эксплуатацию (за </w:t>
            </w:r>
            <w:r w:rsidRPr="009E158B">
              <w:rPr>
                <w:rStyle w:val="af"/>
                <w:rFonts w:ascii="Times New Roman" w:hAnsi="Times New Roman" w:cs="Times New Roman"/>
                <w:sz w:val="20"/>
                <w:szCs w:val="20"/>
              </w:rPr>
              <w:lastRenderedPageBreak/>
              <w:t>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w:t>
            </w:r>
            <w:r w:rsidRPr="009E158B">
              <w:rPr>
                <w:rStyle w:val="apple-converted-space"/>
                <w:rFonts w:ascii="Times New Roman" w:hAnsi="Times New Roman" w:cs="Times New Roman"/>
                <w:i/>
                <w:iCs/>
                <w:sz w:val="20"/>
                <w:szCs w:val="20"/>
              </w:rPr>
              <w:t> </w:t>
            </w:r>
            <w:hyperlink r:id="rId24" w:anchor="/document/12138258/entry/5506" w:tgtFrame="_blank" w:history="1">
              <w:r w:rsidRPr="009E158B">
                <w:rPr>
                  <w:rStyle w:val="a4"/>
                  <w:rFonts w:ascii="Times New Roman" w:hAnsi="Times New Roman" w:cs="Times New Roman"/>
                  <w:i/>
                  <w:iCs/>
                  <w:color w:val="auto"/>
                  <w:sz w:val="20"/>
                  <w:szCs w:val="20"/>
                </w:rPr>
                <w:t>градостроительным законодательством</w:t>
              </w:r>
            </w:hyperlink>
            <w:r w:rsidRPr="009E158B">
              <w:rPr>
                <w:rStyle w:val="apple-converted-space"/>
                <w:rFonts w:ascii="Times New Roman" w:hAnsi="Times New Roman" w:cs="Times New Roman"/>
                <w:i/>
                <w:iCs/>
                <w:sz w:val="20"/>
                <w:szCs w:val="20"/>
              </w:rPr>
              <w:t> </w:t>
            </w:r>
            <w:r w:rsidRPr="009E158B">
              <w:rPr>
                <w:rStyle w:val="af"/>
                <w:rFonts w:ascii="Times New Roman" w:hAnsi="Times New Roman" w:cs="Times New Roman"/>
                <w:sz w:val="20"/>
                <w:szCs w:val="20"/>
              </w:rPr>
              <w:t>Российской Федерации) или копия акта о приемке выполненных работ.</w:t>
            </w:r>
            <w:proofErr w:type="gramEnd"/>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tc>
      </w:tr>
    </w:tbl>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lastRenderedPageBreak/>
        <w:t> </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При этом необходимо отметить наличии сноски следующего содержания:</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 работы по строительству, реконструкции и капитальному ремонту объектов капитального строительства;</w:t>
      </w:r>
    </w:p>
    <w:p w:rsidR="009E158B" w:rsidRPr="009E158B" w:rsidRDefault="009E158B" w:rsidP="009E158B">
      <w:pPr>
        <w:pStyle w:val="a5"/>
        <w:jc w:val="both"/>
        <w:rPr>
          <w:rFonts w:ascii="Times New Roman" w:hAnsi="Times New Roman" w:cs="Times New Roman"/>
          <w:sz w:val="20"/>
          <w:szCs w:val="20"/>
        </w:rPr>
      </w:pPr>
      <w:r w:rsidRPr="009E158B">
        <w:rPr>
          <w:rStyle w:val="af"/>
          <w:rFonts w:ascii="Times New Roman" w:hAnsi="Times New Roman" w:cs="Times New Roman"/>
          <w:sz w:val="20"/>
          <w:szCs w:val="2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 xml:space="preserve">Однако Заказчик в Информационной карте не </w:t>
      </w:r>
      <w:proofErr w:type="gramStart"/>
      <w:r w:rsidRPr="009E158B">
        <w:rPr>
          <w:rFonts w:ascii="Times New Roman" w:hAnsi="Times New Roman" w:cs="Times New Roman"/>
          <w:sz w:val="20"/>
          <w:szCs w:val="20"/>
        </w:rPr>
        <w:t>указывает</w:t>
      </w:r>
      <w:proofErr w:type="gramEnd"/>
      <w:r w:rsidRPr="009E158B">
        <w:rPr>
          <w:rFonts w:ascii="Times New Roman" w:hAnsi="Times New Roman" w:cs="Times New Roman"/>
          <w:sz w:val="20"/>
          <w:szCs w:val="20"/>
        </w:rPr>
        <w:t xml:space="preserve"> по какой именно группе работ следует предоставить документы, подтверждающие наличие опыта исполнения контракта:</w:t>
      </w:r>
    </w:p>
    <w:p w:rsidR="009E158B" w:rsidRPr="009E158B" w:rsidRDefault="009E158B" w:rsidP="009E158B">
      <w:pPr>
        <w:pStyle w:val="a5"/>
        <w:jc w:val="both"/>
        <w:rPr>
          <w:rFonts w:ascii="Times New Roman" w:hAnsi="Times New Roman" w:cs="Times New Roman"/>
          <w:sz w:val="20"/>
          <w:szCs w:val="20"/>
          <w:shd w:val="clear" w:color="auto" w:fill="FFFF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5954"/>
      </w:tblGrid>
      <w:tr w:rsidR="009E158B" w:rsidRPr="009E158B" w:rsidTr="009E158B">
        <w:trPr>
          <w:trHeight w:val="455"/>
        </w:trPr>
        <w:tc>
          <w:tcPr>
            <w:tcW w:w="709" w:type="dxa"/>
            <w:tcBorders>
              <w:top w:val="single" w:sz="4" w:space="0" w:color="auto"/>
              <w:left w:val="single" w:sz="4" w:space="0" w:color="auto"/>
              <w:bottom w:val="single" w:sz="4" w:space="0" w:color="auto"/>
              <w:right w:val="single" w:sz="4" w:space="0" w:color="auto"/>
            </w:tcBorders>
            <w:vAlign w:val="center"/>
          </w:tcPr>
          <w:p w:rsidR="009E158B" w:rsidRPr="00D62289" w:rsidRDefault="009E158B" w:rsidP="009E158B">
            <w:pPr>
              <w:pStyle w:val="a5"/>
              <w:jc w:val="both"/>
              <w:rPr>
                <w:rFonts w:ascii="Times New Roman" w:hAnsi="Times New Roman" w:cs="Times New Roman"/>
                <w:i/>
                <w:sz w:val="20"/>
                <w:szCs w:val="20"/>
              </w:rPr>
            </w:pPr>
            <w:bookmarkStart w:id="3" w:name="_GoBack" w:colFirst="0" w:colLast="2"/>
            <w:r w:rsidRPr="00D62289">
              <w:rPr>
                <w:rFonts w:ascii="Times New Roman" w:hAnsi="Times New Roman" w:cs="Times New Roman"/>
                <w:i/>
                <w:sz w:val="20"/>
                <w:szCs w:val="20"/>
              </w:rPr>
              <w:t>5.3</w:t>
            </w:r>
          </w:p>
        </w:tc>
        <w:tc>
          <w:tcPr>
            <w:tcW w:w="2693" w:type="dxa"/>
            <w:tcBorders>
              <w:top w:val="single" w:sz="4" w:space="0" w:color="auto"/>
              <w:left w:val="single" w:sz="4" w:space="0" w:color="auto"/>
              <w:bottom w:val="single" w:sz="4" w:space="0" w:color="auto"/>
              <w:right w:val="single" w:sz="4" w:space="0" w:color="auto"/>
            </w:tcBorders>
            <w:vAlign w:val="center"/>
          </w:tcPr>
          <w:p w:rsidR="009E158B" w:rsidRPr="00D62289" w:rsidRDefault="009E158B" w:rsidP="009E158B">
            <w:pPr>
              <w:pStyle w:val="a5"/>
              <w:jc w:val="both"/>
              <w:rPr>
                <w:rFonts w:ascii="Times New Roman" w:hAnsi="Times New Roman" w:cs="Times New Roman"/>
                <w:i/>
                <w:sz w:val="20"/>
                <w:szCs w:val="20"/>
              </w:rPr>
            </w:pPr>
            <w:r w:rsidRPr="00D62289">
              <w:rPr>
                <w:rFonts w:ascii="Times New Roman" w:hAnsi="Times New Roman" w:cs="Times New Roman"/>
                <w:i/>
                <w:sz w:val="20"/>
                <w:szCs w:val="20"/>
              </w:rPr>
              <w:t>Дополнительные требования, предъявляемые к участникам аукциона в соответствии с ч.2 ст. 31 ФЗ-44</w:t>
            </w:r>
          </w:p>
        </w:tc>
        <w:tc>
          <w:tcPr>
            <w:tcW w:w="5954" w:type="dxa"/>
            <w:tcBorders>
              <w:top w:val="single" w:sz="4" w:space="0" w:color="auto"/>
              <w:left w:val="single" w:sz="4" w:space="0" w:color="auto"/>
              <w:bottom w:val="single" w:sz="4" w:space="0" w:color="auto"/>
              <w:right w:val="single" w:sz="4" w:space="0" w:color="auto"/>
            </w:tcBorders>
            <w:vAlign w:val="center"/>
          </w:tcPr>
          <w:p w:rsidR="009E158B" w:rsidRPr="00D62289" w:rsidRDefault="009E158B" w:rsidP="009E158B">
            <w:pPr>
              <w:pStyle w:val="a5"/>
              <w:jc w:val="both"/>
              <w:rPr>
                <w:rFonts w:ascii="Times New Roman" w:hAnsi="Times New Roman" w:cs="Times New Roman"/>
                <w:i/>
                <w:sz w:val="20"/>
                <w:szCs w:val="20"/>
              </w:rPr>
            </w:pPr>
            <w:r w:rsidRPr="00D62289">
              <w:rPr>
                <w:rFonts w:ascii="Times New Roman" w:hAnsi="Times New Roman" w:cs="Times New Roman"/>
                <w:i/>
                <w:sz w:val="20"/>
                <w:szCs w:val="20"/>
              </w:rPr>
              <w:t xml:space="preserve">Дополнительное требование к участникам закупки в соответствии с Постановлением Правительства РФ от 04.02.2015 г. №99: </w:t>
            </w:r>
          </w:p>
          <w:p w:rsidR="009E158B" w:rsidRPr="00D62289" w:rsidRDefault="009E158B" w:rsidP="009E158B">
            <w:pPr>
              <w:pStyle w:val="a5"/>
              <w:jc w:val="both"/>
              <w:rPr>
                <w:rFonts w:ascii="Times New Roman" w:hAnsi="Times New Roman" w:cs="Times New Roman"/>
                <w:i/>
                <w:sz w:val="20"/>
                <w:szCs w:val="20"/>
              </w:rPr>
            </w:pPr>
            <w:r w:rsidRPr="00D62289">
              <w:rPr>
                <w:rFonts w:ascii="Times New Roman" w:hAnsi="Times New Roman" w:cs="Times New Roman"/>
                <w:i/>
                <w:sz w:val="20"/>
                <w:szCs w:val="20"/>
              </w:rPr>
              <w:t xml:space="preserve">Наличие опыта исполнения (с учетом правопреемства) контракта (договора) на выполнение соответствующих (относящихся к той же группе работ строительных) контракту работ строительных за последние 3 года до даты подачи заявки на участие в данном аукционе. </w:t>
            </w:r>
            <w:proofErr w:type="gramStart"/>
            <w:r w:rsidRPr="00D62289">
              <w:rPr>
                <w:rFonts w:ascii="Times New Roman" w:hAnsi="Times New Roman" w:cs="Times New Roman"/>
                <w:i/>
                <w:sz w:val="20"/>
                <w:szCs w:val="20"/>
              </w:rPr>
              <w:t>При этом стоимость ранее исполненного контракта (договора) должна составлять не менее 20 процентов начальной (максимальной) цены контракта (копия (копии) ранее исполненного (исполненных) контракта (контрактов), договора (договоров) и акта (актов) выполненных работ;</w:t>
            </w:r>
            <w:proofErr w:type="gramEnd"/>
            <w:r w:rsidRPr="00D62289">
              <w:rPr>
                <w:rFonts w:ascii="Times New Roman" w:hAnsi="Times New Roman" w:cs="Times New Roman"/>
                <w:i/>
                <w:sz w:val="20"/>
                <w:szCs w:val="20"/>
              </w:rPr>
              <w:t xml:space="preserve"> </w:t>
            </w:r>
            <w:proofErr w:type="gramStart"/>
            <w:r w:rsidRPr="00D62289">
              <w:rPr>
                <w:rFonts w:ascii="Times New Roman" w:hAnsi="Times New Roman" w:cs="Times New Roman"/>
                <w:i/>
                <w:sz w:val="20"/>
                <w:szCs w:val="20"/>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25" w:history="1">
              <w:r w:rsidRPr="00D62289">
                <w:rPr>
                  <w:rFonts w:ascii="Times New Roman" w:hAnsi="Times New Roman" w:cs="Times New Roman"/>
                  <w:i/>
                  <w:sz w:val="20"/>
                  <w:szCs w:val="20"/>
                </w:rPr>
                <w:t>градостроительным законодательством</w:t>
              </w:r>
            </w:hyperlink>
            <w:r w:rsidRPr="00D62289">
              <w:rPr>
                <w:rFonts w:ascii="Times New Roman" w:hAnsi="Times New Roman" w:cs="Times New Roman"/>
                <w:i/>
                <w:sz w:val="20"/>
                <w:szCs w:val="20"/>
              </w:rPr>
              <w:t xml:space="preserve"> Российской Федерации) или копия акта о приемке выполненных работ.</w:t>
            </w:r>
            <w:proofErr w:type="gramEnd"/>
            <w:r w:rsidRPr="00D62289">
              <w:rPr>
                <w:rFonts w:ascii="Times New Roman" w:hAnsi="Times New Roman" w:cs="Times New Roman"/>
                <w:i/>
                <w:sz w:val="20"/>
                <w:szCs w:val="20"/>
              </w:rPr>
              <w:t xml:space="preserve"> </w:t>
            </w:r>
            <w:proofErr w:type="gramStart"/>
            <w:r w:rsidRPr="00D62289">
              <w:rPr>
                <w:rFonts w:ascii="Times New Roman" w:hAnsi="Times New Roman" w:cs="Times New Roman"/>
                <w:i/>
                <w:sz w:val="20"/>
                <w:szCs w:val="20"/>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roofErr w:type="gramEnd"/>
          </w:p>
        </w:tc>
      </w:tr>
      <w:bookmarkEnd w:id="3"/>
    </w:tbl>
    <w:p w:rsidR="009E158B" w:rsidRPr="009E158B" w:rsidRDefault="009E158B" w:rsidP="009E158B">
      <w:pPr>
        <w:pStyle w:val="a5"/>
        <w:jc w:val="both"/>
        <w:rPr>
          <w:rFonts w:ascii="Times New Roman" w:hAnsi="Times New Roman" w:cs="Times New Roman"/>
          <w:sz w:val="20"/>
          <w:szCs w:val="20"/>
          <w:shd w:val="clear" w:color="auto" w:fill="FFFF00"/>
        </w:rPr>
      </w:pPr>
    </w:p>
    <w:p w:rsidR="009E158B" w:rsidRPr="009E158B" w:rsidRDefault="009E158B" w:rsidP="009E158B">
      <w:pPr>
        <w:pStyle w:val="a5"/>
        <w:jc w:val="both"/>
        <w:rPr>
          <w:rFonts w:ascii="Times New Roman" w:hAnsi="Times New Roman" w:cs="Times New Roman"/>
          <w:sz w:val="20"/>
          <w:szCs w:val="20"/>
          <w:shd w:val="clear" w:color="auto" w:fill="FFFF00"/>
        </w:rPr>
      </w:pPr>
    </w:p>
    <w:p w:rsidR="009E158B" w:rsidRPr="009E158B" w:rsidRDefault="009E158B" w:rsidP="009E158B">
      <w:pPr>
        <w:pStyle w:val="a5"/>
        <w:jc w:val="both"/>
        <w:rPr>
          <w:rFonts w:ascii="Times New Roman" w:hAnsi="Times New Roman" w:cs="Times New Roman"/>
          <w:sz w:val="20"/>
          <w:szCs w:val="20"/>
        </w:rPr>
      </w:pPr>
      <w:r w:rsidRPr="009E158B">
        <w:rPr>
          <w:rFonts w:ascii="Times New Roman" w:hAnsi="Times New Roman" w:cs="Times New Roman"/>
          <w:sz w:val="20"/>
          <w:szCs w:val="20"/>
        </w:rPr>
        <w:t>Таким образом, Заказчик некорректно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 99 от 14 февраля 2015 года, нарушая тем самым законодательство.</w:t>
      </w:r>
    </w:p>
    <w:p w:rsidR="009E158B" w:rsidRPr="00E0051B" w:rsidRDefault="009E158B" w:rsidP="009E158B">
      <w:pPr>
        <w:pStyle w:val="a5"/>
        <w:rPr>
          <w:rFonts w:ascii="Times New Roman" w:hAnsi="Times New Roman" w:cs="Times New Roman"/>
          <w:sz w:val="20"/>
          <w:szCs w:val="20"/>
        </w:rPr>
      </w:pPr>
    </w:p>
    <w:bookmarkEnd w:id="0"/>
    <w:p w:rsidR="004F2BA3" w:rsidRPr="009E158B" w:rsidRDefault="004F2BA3" w:rsidP="009E158B">
      <w:pPr>
        <w:pStyle w:val="a5"/>
        <w:rPr>
          <w:rFonts w:ascii="Times New Roman" w:hAnsi="Times New Roman" w:cs="Times New Roman"/>
          <w:sz w:val="20"/>
          <w:szCs w:val="20"/>
          <w:shd w:val="clear" w:color="auto" w:fill="FFFFFF"/>
        </w:rPr>
      </w:pPr>
    </w:p>
    <w:p w:rsidR="004F2BA3" w:rsidRPr="004F2BA3" w:rsidRDefault="004F2BA3" w:rsidP="004F2BA3">
      <w:pPr>
        <w:pStyle w:val="a5"/>
        <w:jc w:val="both"/>
        <w:rPr>
          <w:rFonts w:ascii="Times New Roman" w:hAnsi="Times New Roman" w:cs="Times New Roman"/>
          <w:sz w:val="20"/>
          <w:szCs w:val="20"/>
        </w:rPr>
      </w:pPr>
      <w:r w:rsidRPr="004F2BA3">
        <w:rPr>
          <w:rFonts w:ascii="Times New Roman" w:hAnsi="Times New Roman" w:cs="Times New Roman"/>
          <w:sz w:val="20"/>
          <w:szCs w:val="20"/>
        </w:rPr>
        <w:t xml:space="preserve">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w:t>
      </w:r>
      <w:r w:rsidRPr="004F2BA3">
        <w:rPr>
          <w:rFonts w:ascii="Times New Roman" w:hAnsi="Times New Roman" w:cs="Times New Roman"/>
          <w:sz w:val="20"/>
          <w:szCs w:val="20"/>
        </w:rPr>
        <w:lastRenderedPageBreak/>
        <w:t>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F2BA3" w:rsidRPr="004F2BA3" w:rsidRDefault="004F2BA3" w:rsidP="004F2BA3">
      <w:pPr>
        <w:pStyle w:val="a5"/>
        <w:rPr>
          <w:rFonts w:ascii="Times New Roman" w:hAnsi="Times New Roman" w:cs="Times New Roman"/>
          <w:sz w:val="20"/>
          <w:szCs w:val="20"/>
        </w:rPr>
      </w:pPr>
    </w:p>
    <w:p w:rsidR="004F2BA3" w:rsidRPr="004F2BA3" w:rsidRDefault="004F2BA3" w:rsidP="004F2BA3">
      <w:pPr>
        <w:pStyle w:val="a5"/>
        <w:rPr>
          <w:rFonts w:ascii="Times New Roman" w:hAnsi="Times New Roman" w:cs="Times New Roman"/>
          <w:sz w:val="20"/>
          <w:szCs w:val="20"/>
        </w:rPr>
      </w:pPr>
      <w:r w:rsidRPr="004F2BA3">
        <w:rPr>
          <w:rFonts w:ascii="Times New Roman" w:hAnsi="Times New Roman" w:cs="Times New Roman"/>
          <w:sz w:val="20"/>
          <w:szCs w:val="20"/>
        </w:rPr>
        <w:t>Приложения:</w:t>
      </w:r>
    </w:p>
    <w:p w:rsidR="004F2BA3" w:rsidRPr="009E158B" w:rsidRDefault="004F2BA3" w:rsidP="004F2BA3">
      <w:pPr>
        <w:pStyle w:val="a5"/>
        <w:rPr>
          <w:rFonts w:ascii="Times New Roman" w:hAnsi="Times New Roman" w:cs="Times New Roman"/>
          <w:sz w:val="20"/>
          <w:szCs w:val="20"/>
        </w:rPr>
      </w:pPr>
      <w:r w:rsidRPr="009E158B">
        <w:rPr>
          <w:rFonts w:ascii="Times New Roman" w:hAnsi="Times New Roman" w:cs="Times New Roman"/>
          <w:sz w:val="20"/>
          <w:szCs w:val="20"/>
        </w:rPr>
        <w:t>1.Приказ №1 о вступлении в должность директор</w:t>
      </w:r>
      <w:proofErr w:type="gramStart"/>
      <w:r w:rsidRPr="009E158B">
        <w:rPr>
          <w:rFonts w:ascii="Times New Roman" w:hAnsi="Times New Roman" w:cs="Times New Roman"/>
          <w:sz w:val="20"/>
          <w:szCs w:val="20"/>
        </w:rPr>
        <w:t>а ООО</w:t>
      </w:r>
      <w:proofErr w:type="gramEnd"/>
      <w:r w:rsidRPr="009E158B">
        <w:rPr>
          <w:rFonts w:ascii="Times New Roman" w:hAnsi="Times New Roman" w:cs="Times New Roman"/>
          <w:sz w:val="20"/>
          <w:szCs w:val="20"/>
        </w:rPr>
        <w:t xml:space="preserve"> «СТРОЙИНВЕСТ»</w:t>
      </w:r>
    </w:p>
    <w:p w:rsidR="004F2BA3" w:rsidRPr="009E158B" w:rsidRDefault="004F2BA3" w:rsidP="004F2BA3">
      <w:pPr>
        <w:pStyle w:val="a5"/>
        <w:rPr>
          <w:rFonts w:ascii="Times New Roman" w:hAnsi="Times New Roman" w:cs="Times New Roman"/>
          <w:sz w:val="20"/>
          <w:szCs w:val="20"/>
        </w:rPr>
      </w:pPr>
      <w:r w:rsidRPr="009E158B">
        <w:rPr>
          <w:rFonts w:ascii="Times New Roman" w:hAnsi="Times New Roman" w:cs="Times New Roman"/>
          <w:sz w:val="20"/>
          <w:szCs w:val="20"/>
        </w:rPr>
        <w:t>2.Аукционная документация</w:t>
      </w:r>
    </w:p>
    <w:p w:rsidR="00C179F5" w:rsidRPr="004F2BA3" w:rsidRDefault="00C179F5" w:rsidP="004F2BA3">
      <w:pPr>
        <w:pStyle w:val="a5"/>
        <w:rPr>
          <w:rFonts w:ascii="Times New Roman" w:hAnsi="Times New Roman" w:cs="Times New Roman"/>
          <w:sz w:val="20"/>
          <w:szCs w:val="20"/>
        </w:rPr>
      </w:pPr>
      <w:r w:rsidRPr="009E158B">
        <w:rPr>
          <w:rFonts w:ascii="Times New Roman" w:hAnsi="Times New Roman" w:cs="Times New Roman"/>
          <w:sz w:val="20"/>
          <w:szCs w:val="20"/>
        </w:rPr>
        <w:t>3.Проект контракта</w:t>
      </w:r>
    </w:p>
    <w:p w:rsidR="004F2BA3" w:rsidRPr="004F2BA3" w:rsidRDefault="004F2BA3" w:rsidP="004F2BA3">
      <w:pPr>
        <w:pStyle w:val="a5"/>
        <w:rPr>
          <w:rFonts w:ascii="Times New Roman" w:hAnsi="Times New Roman" w:cs="Times New Roman"/>
          <w:sz w:val="20"/>
          <w:szCs w:val="20"/>
        </w:rPr>
      </w:pPr>
    </w:p>
    <w:p w:rsidR="00244753" w:rsidRPr="009E158B" w:rsidRDefault="004F2BA3" w:rsidP="009E158B">
      <w:pPr>
        <w:pStyle w:val="a5"/>
        <w:jc w:val="center"/>
        <w:rPr>
          <w:rFonts w:ascii="Times New Roman" w:hAnsi="Times New Roman" w:cs="Times New Roman"/>
          <w:sz w:val="20"/>
          <w:szCs w:val="20"/>
        </w:rPr>
      </w:pPr>
      <w:r w:rsidRPr="004F2BA3">
        <w:rPr>
          <w:rFonts w:ascii="Times New Roman" w:hAnsi="Times New Roman" w:cs="Times New Roman"/>
          <w:sz w:val="20"/>
          <w:szCs w:val="20"/>
        </w:rPr>
        <w:t>Директор ________</w:t>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r>
      <w:r w:rsidRPr="004F2BA3">
        <w:rPr>
          <w:rFonts w:ascii="Times New Roman" w:hAnsi="Times New Roman" w:cs="Times New Roman"/>
          <w:sz w:val="20"/>
          <w:szCs w:val="20"/>
        </w:rPr>
        <w:softHyphen/>
        <w:t>_________Т.А. Александрова</w:t>
      </w:r>
    </w:p>
    <w:sectPr w:rsidR="00244753" w:rsidRPr="009E158B"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FB" w:rsidRDefault="00607FFB" w:rsidP="00607FFB">
      <w:pPr>
        <w:spacing w:after="0" w:line="240" w:lineRule="auto"/>
      </w:pPr>
      <w:r>
        <w:separator/>
      </w:r>
    </w:p>
  </w:endnote>
  <w:endnote w:type="continuationSeparator" w:id="0">
    <w:p w:rsidR="00607FFB" w:rsidRDefault="00607FFB" w:rsidP="0060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FB" w:rsidRDefault="00607FFB" w:rsidP="00607FFB">
      <w:pPr>
        <w:spacing w:after="0" w:line="240" w:lineRule="auto"/>
      </w:pPr>
      <w:r>
        <w:separator/>
      </w:r>
    </w:p>
  </w:footnote>
  <w:footnote w:type="continuationSeparator" w:id="0">
    <w:p w:rsidR="00607FFB" w:rsidRDefault="00607FFB" w:rsidP="0060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125042"/>
    <w:lvl w:ilvl="0">
      <w:start w:val="1"/>
      <w:numFmt w:val="bullet"/>
      <w:pStyle w:val="2"/>
      <w:lvlText w:val=""/>
      <w:lvlJc w:val="left"/>
      <w:pPr>
        <w:tabs>
          <w:tab w:val="num" w:pos="643"/>
        </w:tabs>
        <w:ind w:left="643" w:hanging="360"/>
      </w:pPr>
      <w:rPr>
        <w:rFonts w:ascii="Symbol" w:hAnsi="Symbol" w:hint="default"/>
      </w:rPr>
    </w:lvl>
  </w:abstractNum>
  <w:abstractNum w:abstractNumId="1">
    <w:nsid w:val="4AB07AE5"/>
    <w:multiLevelType w:val="multilevel"/>
    <w:tmpl w:val="E8E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4B5"/>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0797"/>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4F"/>
    <w:rsid w:val="00113974"/>
    <w:rsid w:val="00115643"/>
    <w:rsid w:val="0011572B"/>
    <w:rsid w:val="001236DE"/>
    <w:rsid w:val="00130D89"/>
    <w:rsid w:val="00133371"/>
    <w:rsid w:val="001356DC"/>
    <w:rsid w:val="00137A58"/>
    <w:rsid w:val="00147FE2"/>
    <w:rsid w:val="00153609"/>
    <w:rsid w:val="0015576B"/>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4F5E"/>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5CB7"/>
    <w:rsid w:val="00266555"/>
    <w:rsid w:val="00266A13"/>
    <w:rsid w:val="0027090E"/>
    <w:rsid w:val="002713CA"/>
    <w:rsid w:val="00271BE3"/>
    <w:rsid w:val="002720B9"/>
    <w:rsid w:val="00276707"/>
    <w:rsid w:val="00280D56"/>
    <w:rsid w:val="00283202"/>
    <w:rsid w:val="00290233"/>
    <w:rsid w:val="00291E51"/>
    <w:rsid w:val="00293F9D"/>
    <w:rsid w:val="002948A6"/>
    <w:rsid w:val="002A3946"/>
    <w:rsid w:val="002A7710"/>
    <w:rsid w:val="002B4186"/>
    <w:rsid w:val="002B45DA"/>
    <w:rsid w:val="002D018F"/>
    <w:rsid w:val="002D2B33"/>
    <w:rsid w:val="002D6C29"/>
    <w:rsid w:val="002E1A1B"/>
    <w:rsid w:val="002E25FF"/>
    <w:rsid w:val="002E31FB"/>
    <w:rsid w:val="002E384D"/>
    <w:rsid w:val="002E5B3D"/>
    <w:rsid w:val="002E753B"/>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87720"/>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23EC"/>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31782"/>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6555C"/>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A132B"/>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2BA3"/>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29AB"/>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07FFB"/>
    <w:rsid w:val="00617FD3"/>
    <w:rsid w:val="006205B5"/>
    <w:rsid w:val="00623F67"/>
    <w:rsid w:val="0063610B"/>
    <w:rsid w:val="00640A76"/>
    <w:rsid w:val="0064213C"/>
    <w:rsid w:val="00642946"/>
    <w:rsid w:val="00654DAD"/>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06D5"/>
    <w:rsid w:val="0074195D"/>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0F50"/>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16CC1"/>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58B"/>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C735D"/>
    <w:rsid w:val="00AD4066"/>
    <w:rsid w:val="00AD588C"/>
    <w:rsid w:val="00AD74F9"/>
    <w:rsid w:val="00AE19F7"/>
    <w:rsid w:val="00AE53A5"/>
    <w:rsid w:val="00AF4DB1"/>
    <w:rsid w:val="00AF4E10"/>
    <w:rsid w:val="00AF590F"/>
    <w:rsid w:val="00B03D00"/>
    <w:rsid w:val="00B06417"/>
    <w:rsid w:val="00B07DE6"/>
    <w:rsid w:val="00B07E0F"/>
    <w:rsid w:val="00B109BA"/>
    <w:rsid w:val="00B1571B"/>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179F5"/>
    <w:rsid w:val="00C33AD5"/>
    <w:rsid w:val="00C33BF5"/>
    <w:rsid w:val="00C35F13"/>
    <w:rsid w:val="00C42079"/>
    <w:rsid w:val="00C517A9"/>
    <w:rsid w:val="00C55612"/>
    <w:rsid w:val="00C565DE"/>
    <w:rsid w:val="00C77416"/>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2289"/>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2E6"/>
    <w:rsid w:val="00E113EF"/>
    <w:rsid w:val="00E11786"/>
    <w:rsid w:val="00E12426"/>
    <w:rsid w:val="00E146B4"/>
    <w:rsid w:val="00E149E6"/>
    <w:rsid w:val="00E210D8"/>
    <w:rsid w:val="00E25FF7"/>
    <w:rsid w:val="00E3390C"/>
    <w:rsid w:val="00E36BC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47F"/>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79D"/>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5">
    <w:name w:val="footnote text"/>
    <w:aliases w:val="Знак2,Знак21, Знак"/>
    <w:basedOn w:val="a0"/>
    <w:link w:val="aff6"/>
    <w:rsid w:val="00607FFB"/>
    <w:pPr>
      <w:spacing w:after="60" w:line="240" w:lineRule="auto"/>
      <w:jc w:val="both"/>
    </w:pPr>
    <w:rPr>
      <w:rFonts w:ascii="Times New Roman" w:eastAsia="Times New Roman" w:hAnsi="Times New Roman" w:cs="Times New Roman"/>
      <w:sz w:val="24"/>
      <w:szCs w:val="24"/>
    </w:rPr>
  </w:style>
  <w:style w:type="character" w:customStyle="1" w:styleId="aff6">
    <w:name w:val="Текст сноски Знак"/>
    <w:aliases w:val="Знак2 Знак,Знак21 Знак, Знак Знак"/>
    <w:basedOn w:val="a1"/>
    <w:link w:val="aff5"/>
    <w:rsid w:val="00607FFB"/>
    <w:rPr>
      <w:rFonts w:ascii="Times New Roman" w:eastAsia="Times New Roman" w:hAnsi="Times New Roman" w:cs="Times New Roman"/>
      <w:sz w:val="24"/>
      <w:szCs w:val="24"/>
      <w:lang w:eastAsia="ru-RU"/>
    </w:rPr>
  </w:style>
  <w:style w:type="character" w:styleId="aff7">
    <w:name w:val="footnote reference"/>
    <w:rsid w:val="00607FFB"/>
    <w:rPr>
      <w:rFonts w:cs="Times New Roman"/>
      <w:vertAlign w:val="superscript"/>
    </w:rPr>
  </w:style>
  <w:style w:type="paragraph" w:customStyle="1" w:styleId="16">
    <w:name w:val="Абзац списка1"/>
    <w:basedOn w:val="a0"/>
    <w:rsid w:val="00607FFB"/>
    <w:pPr>
      <w:spacing w:after="0" w:line="240" w:lineRule="auto"/>
      <w:ind w:left="720"/>
      <w:contextualSpacing/>
    </w:pPr>
    <w:rPr>
      <w:rFonts w:ascii="Times New Roman" w:eastAsia="Times New Roman" w:hAnsi="Times New Roman" w:cs="Times New Roman"/>
      <w:sz w:val="24"/>
      <w:szCs w:val="28"/>
    </w:rPr>
  </w:style>
  <w:style w:type="character" w:customStyle="1" w:styleId="WW8Num2z0">
    <w:name w:val="WW8Num2z0"/>
    <w:rsid w:val="00FB279D"/>
  </w:style>
  <w:style w:type="character" w:customStyle="1" w:styleId="110">
    <w:name w:val="Основной текст (11)"/>
    <w:basedOn w:val="a1"/>
    <w:rsid w:val="00FB279D"/>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character" w:styleId="aff8">
    <w:name w:val="page number"/>
    <w:rsid w:val="006205B5"/>
    <w:rPr>
      <w:rFonts w:ascii="Times New Roman" w:hAnsi="Times New Roman"/>
    </w:rPr>
  </w:style>
  <w:style w:type="character" w:customStyle="1" w:styleId="f">
    <w:name w:val="f"/>
    <w:rsid w:val="006205B5"/>
  </w:style>
  <w:style w:type="paragraph" w:customStyle="1" w:styleId="212">
    <w:name w:val="Основной текст с отступом 21"/>
    <w:basedOn w:val="a0"/>
    <w:rsid w:val="006205B5"/>
    <w:pPr>
      <w:suppressAutoHyphens/>
      <w:overflowPunct w:val="0"/>
      <w:autoSpaceDE w:val="0"/>
      <w:spacing w:after="0" w:line="240" w:lineRule="auto"/>
      <w:ind w:left="360"/>
      <w:jc w:val="both"/>
    </w:pPr>
    <w:rPr>
      <w:rFonts w:ascii="Times New Roman" w:eastAsia="Calibri" w:hAnsi="Times New Roman" w:cs="Times New Roman"/>
      <w:sz w:val="24"/>
      <w:szCs w:val="24"/>
      <w:lang w:eastAsia="ar-SA"/>
    </w:rPr>
  </w:style>
  <w:style w:type="paragraph" w:styleId="2">
    <w:name w:val="List Bullet 2"/>
    <w:basedOn w:val="a0"/>
    <w:uiPriority w:val="99"/>
    <w:semiHidden/>
    <w:unhideWhenUsed/>
    <w:rsid w:val="00C179F5"/>
    <w:pPr>
      <w:numPr>
        <w:numId w:val="2"/>
      </w:numPr>
      <w:contextualSpacing/>
    </w:pPr>
  </w:style>
  <w:style w:type="paragraph" w:customStyle="1" w:styleId="aff9">
    <w:name w:val="Прижатый влево"/>
    <w:basedOn w:val="a0"/>
    <w:next w:val="a0"/>
    <w:uiPriority w:val="99"/>
    <w:rsid w:val="009E158B"/>
    <w:pPr>
      <w:autoSpaceDE w:val="0"/>
      <w:autoSpaceDN w:val="0"/>
      <w:adjustRightInd w:val="0"/>
      <w:spacing w:after="0" w:line="240" w:lineRule="auto"/>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0784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7877801">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6889505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67998122">
      <w:bodyDiv w:val="1"/>
      <w:marLeft w:val="0"/>
      <w:marRight w:val="0"/>
      <w:marTop w:val="0"/>
      <w:marBottom w:val="0"/>
      <w:divBdr>
        <w:top w:val="none" w:sz="0" w:space="0" w:color="auto"/>
        <w:left w:val="none" w:sz="0" w:space="0" w:color="auto"/>
        <w:bottom w:val="none" w:sz="0" w:space="0" w:color="auto"/>
        <w:right w:val="none" w:sz="0" w:space="0" w:color="auto"/>
      </w:divBdr>
    </w:div>
    <w:div w:id="1081681074">
      <w:bodyDiv w:val="1"/>
      <w:marLeft w:val="0"/>
      <w:marRight w:val="0"/>
      <w:marTop w:val="0"/>
      <w:marBottom w:val="0"/>
      <w:divBdr>
        <w:top w:val="none" w:sz="0" w:space="0" w:color="auto"/>
        <w:left w:val="none" w:sz="0" w:space="0" w:color="auto"/>
        <w:bottom w:val="none" w:sz="0" w:space="0" w:color="auto"/>
        <w:right w:val="none" w:sz="0" w:space="0" w:color="auto"/>
      </w:divBdr>
    </w:div>
    <w:div w:id="1100833558">
      <w:bodyDiv w:val="1"/>
      <w:marLeft w:val="0"/>
      <w:marRight w:val="0"/>
      <w:marTop w:val="0"/>
      <w:marBottom w:val="0"/>
      <w:divBdr>
        <w:top w:val="none" w:sz="0" w:space="0" w:color="auto"/>
        <w:left w:val="none" w:sz="0" w:space="0" w:color="auto"/>
        <w:bottom w:val="none" w:sz="0" w:space="0" w:color="auto"/>
        <w:right w:val="none" w:sz="0" w:space="0" w:color="auto"/>
      </w:divBdr>
    </w:div>
    <w:div w:id="11322096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934972">
      <w:bodyDiv w:val="1"/>
      <w:marLeft w:val="0"/>
      <w:marRight w:val="0"/>
      <w:marTop w:val="0"/>
      <w:marBottom w:val="0"/>
      <w:divBdr>
        <w:top w:val="none" w:sz="0" w:space="0" w:color="auto"/>
        <w:left w:val="none" w:sz="0" w:space="0" w:color="auto"/>
        <w:bottom w:val="none" w:sz="0" w:space="0" w:color="auto"/>
        <w:right w:val="none" w:sz="0" w:space="0" w:color="auto"/>
      </w:divBdr>
    </w:div>
    <w:div w:id="1328677511">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646832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85061553">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1234" TargetMode="External"/><Relationship Id="rId18" Type="http://schemas.openxmlformats.org/officeDocument/2006/relationships/hyperlink" Target="http://hom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garantF1://10064072.412331" TargetMode="External"/><Relationship Id="rId17" Type="http://schemas.openxmlformats.org/officeDocument/2006/relationships/hyperlink" Target="garantF1://10064072.41272" TargetMode="External"/><Relationship Id="rId25" Type="http://schemas.openxmlformats.org/officeDocument/2006/relationships/hyperlink" Target="garantF1://12038258.5506" TargetMode="External"/><Relationship Id="rId2" Type="http://schemas.openxmlformats.org/officeDocument/2006/relationships/numbering" Target="numbering.xml"/><Relationship Id="rId16" Type="http://schemas.openxmlformats.org/officeDocument/2006/relationships/hyperlink" Target="garantF1://70253464.3118"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3118" TargetMode="External"/><Relationship Id="rId24"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garantF1://10064072.41238" TargetMode="External"/><Relationship Id="rId23" Type="http://schemas.openxmlformats.org/officeDocument/2006/relationships/hyperlink" Target="http://home.garant.ru/" TargetMode="External"/><Relationship Id="rId10" Type="http://schemas.openxmlformats.org/officeDocument/2006/relationships/hyperlink" Target="garantF1://70253464.3110"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10064072.41235" TargetMode="External"/><Relationship Id="rId22" Type="http://schemas.openxmlformats.org/officeDocument/2006/relationships/hyperlink" Target="http://hom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7PsOl+4n+OsDjwE9Vtz3vXerK0l6zCU8xgJl7kiWvgI=</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E2B6cKHQI3oMUKUkzojopscctCZCdDG6uAFm/A1jxek=</DigestValue>
    </Reference>
  </SignedInfo>
  <SignatureValue>D+Bxm/ZXxevyRug0z1dF4C2+DweVQzsLafZzzquOYFlipwiVxsrnJqdxs+g3tFeC
4CwunY9yldbLr35LncamBw==</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onC3mOHhle8h/r+Ns9NejMUrAek=</DigestValue>
      </Reference>
      <Reference URI="/word/document.xml?ContentType=application/vnd.openxmlformats-officedocument.wordprocessingml.document.main+xml">
        <DigestMethod Algorithm="http://www.w3.org/2000/09/xmldsig#sha1"/>
        <DigestValue>POgh859my/3dLT3r1Iu6ewpi/qM=</DigestValue>
      </Reference>
      <Reference URI="/word/endnotes.xml?ContentType=application/vnd.openxmlformats-officedocument.wordprocessingml.endnotes+xml">
        <DigestMethod Algorithm="http://www.w3.org/2000/09/xmldsig#sha1"/>
        <DigestValue>7VcD2Yt95OhFYl4kyMOxF3GDyTg=</DigestValue>
      </Reference>
      <Reference URI="/word/fontTable.xml?ContentType=application/vnd.openxmlformats-officedocument.wordprocessingml.fontTable+xml">
        <DigestMethod Algorithm="http://www.w3.org/2000/09/xmldsig#sha1"/>
        <DigestValue>aWexv8z8U45PcJ6OB5pdgPC3N5c=</DigestValue>
      </Reference>
      <Reference URI="/word/footnotes.xml?ContentType=application/vnd.openxmlformats-officedocument.wordprocessingml.footnotes+xml">
        <DigestMethod Algorithm="http://www.w3.org/2000/09/xmldsig#sha1"/>
        <DigestValue>YyU0dDUjLjL8jxy+ZHMgadHwMgc=</DigestValue>
      </Reference>
      <Reference URI="/word/numbering.xml?ContentType=application/vnd.openxmlformats-officedocument.wordprocessingml.numbering+xml">
        <DigestMethod Algorithm="http://www.w3.org/2000/09/xmldsig#sha1"/>
        <DigestValue>24RSZE0gsX+VVOyRlC0NlyQ0gRM=</DigestValue>
      </Reference>
      <Reference URI="/word/settings.xml?ContentType=application/vnd.openxmlformats-officedocument.wordprocessingml.settings+xml">
        <DigestMethod Algorithm="http://www.w3.org/2000/09/xmldsig#sha1"/>
        <DigestValue>rt+9XRkIJAdI4KcDdg2+Zb7Ileo=</DigestValue>
      </Reference>
      <Reference URI="/word/styles.xml?ContentType=application/vnd.openxmlformats-officedocument.wordprocessingml.styles+xml">
        <DigestMethod Algorithm="http://www.w3.org/2000/09/xmldsig#sha1"/>
        <DigestValue>Vx2pVornvHLjcE+JgHLKnzvDzB0=</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uoru97N8n044jyLUX3U8mIIgSQE=</DigestValue>
      </Reference>
    </Manifest>
    <SignatureProperties>
      <SignatureProperty Id="idSignatureTime" Target="#idPackageSignature">
        <mdssi:SignatureTime>
          <mdssi:Format>YYYY-MM-DDThh:mm:ssTZD</mdssi:Format>
          <mdssi:Value>2016-07-14T03:28:19Z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2016-07-14T03:28:19Z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3364-FC48-4D0E-83D5-2D07A053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33</cp:revision>
  <cp:lastPrinted>2015-08-10T12:04:00Z</cp:lastPrinted>
  <dcterms:created xsi:type="dcterms:W3CDTF">2016-01-20T07:39:00Z</dcterms:created>
  <dcterms:modified xsi:type="dcterms:W3CDTF">2016-07-13T09:37:00Z</dcterms:modified>
</cp:coreProperties>
</file>