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BB" w:rsidRDefault="00C56BBB" w:rsidP="00023DDB">
      <w:pPr>
        <w:pStyle w:val="a3"/>
        <w:rPr>
          <w:b/>
        </w:rPr>
      </w:pPr>
    </w:p>
    <w:p w:rsidR="00C608B1" w:rsidRPr="00C608B1" w:rsidRDefault="00C608B1" w:rsidP="00C608B1">
      <w:pPr>
        <w:pStyle w:val="a3"/>
        <w:jc w:val="right"/>
        <w:rPr>
          <w:b/>
        </w:rPr>
      </w:pPr>
      <w:r w:rsidRPr="00C608B1">
        <w:rPr>
          <w:b/>
        </w:rPr>
        <w:t>Управление Федеральной антимонопольной службы</w:t>
      </w:r>
    </w:p>
    <w:p w:rsidR="003A7EDE" w:rsidRDefault="00C608B1" w:rsidP="00C608B1">
      <w:pPr>
        <w:pStyle w:val="a3"/>
        <w:jc w:val="right"/>
        <w:rPr>
          <w:b/>
        </w:rPr>
      </w:pPr>
      <w:r w:rsidRPr="00C608B1">
        <w:rPr>
          <w:b/>
        </w:rPr>
        <w:t>по Ямало-Ненецкому автономному округу</w:t>
      </w:r>
    </w:p>
    <w:p w:rsidR="00C608B1" w:rsidRDefault="00C608B1" w:rsidP="00C608B1">
      <w:pPr>
        <w:pStyle w:val="a3"/>
        <w:jc w:val="right"/>
      </w:pPr>
    </w:p>
    <w:p w:rsidR="00737168" w:rsidRPr="00737168" w:rsidRDefault="00737168" w:rsidP="00737168">
      <w:pPr>
        <w:pStyle w:val="a3"/>
        <w:jc w:val="right"/>
        <w:rPr>
          <w:b/>
        </w:rPr>
      </w:pPr>
      <w:r w:rsidRPr="00737168">
        <w:rPr>
          <w:b/>
        </w:rPr>
        <w:t>Заявитель:</w:t>
      </w:r>
    </w:p>
    <w:p w:rsidR="00C608B1" w:rsidRDefault="00B11101" w:rsidP="00C608B1">
      <w:pPr>
        <w:pStyle w:val="a3"/>
        <w:jc w:val="right"/>
      </w:pPr>
      <w:r>
        <w:t xml:space="preserve"> </w:t>
      </w:r>
      <w:r w:rsidR="00C608B1">
        <w:t>Общество с ограниченной ответственностью</w:t>
      </w:r>
    </w:p>
    <w:p w:rsidR="00C608B1" w:rsidRDefault="00C608B1" w:rsidP="00C608B1">
      <w:pPr>
        <w:pStyle w:val="a3"/>
        <w:jc w:val="right"/>
      </w:pPr>
      <w:r>
        <w:t xml:space="preserve"> Торговый дом «Биохимсенсор»</w:t>
      </w:r>
    </w:p>
    <w:p w:rsidR="00C608B1" w:rsidRDefault="00C608B1" w:rsidP="00C608B1">
      <w:pPr>
        <w:pStyle w:val="a3"/>
        <w:jc w:val="right"/>
      </w:pPr>
      <w:r>
        <w:t xml:space="preserve">Юридический адрес: 124460, Россия, г. Москва, Зеленоград, </w:t>
      </w:r>
    </w:p>
    <w:p w:rsidR="00C608B1" w:rsidRDefault="00C608B1" w:rsidP="00C608B1">
      <w:pPr>
        <w:pStyle w:val="a3"/>
        <w:jc w:val="right"/>
      </w:pPr>
      <w:r>
        <w:t>4-ый Западный проезд, д. 3, стр. 4</w:t>
      </w:r>
    </w:p>
    <w:p w:rsidR="00C608B1" w:rsidRDefault="00C608B1" w:rsidP="00C608B1">
      <w:pPr>
        <w:pStyle w:val="a3"/>
        <w:jc w:val="right"/>
      </w:pPr>
      <w:r>
        <w:t xml:space="preserve">Почтовый адрес: 124365, г.Москва, Зеленоград, </w:t>
      </w:r>
    </w:p>
    <w:p w:rsidR="00C608B1" w:rsidRDefault="00C608B1" w:rsidP="00C608B1">
      <w:pPr>
        <w:pStyle w:val="a3"/>
        <w:jc w:val="right"/>
      </w:pPr>
      <w:r>
        <w:t>Георгиевский проспект, дом 1651, 5 этаж</w:t>
      </w:r>
    </w:p>
    <w:p w:rsidR="00C608B1" w:rsidRDefault="00C608B1" w:rsidP="00C608B1">
      <w:pPr>
        <w:pStyle w:val="a3"/>
        <w:jc w:val="right"/>
      </w:pPr>
      <w:r>
        <w:t>Тел: (916) 926-46-08</w:t>
      </w:r>
    </w:p>
    <w:p w:rsidR="006E5EE0" w:rsidRDefault="00C608B1" w:rsidP="00C608B1">
      <w:pPr>
        <w:pStyle w:val="a3"/>
        <w:jc w:val="right"/>
      </w:pPr>
      <w:hyperlink r:id="rId7" w:history="1">
        <w:r w:rsidRPr="00124BFF">
          <w:rPr>
            <w:rStyle w:val="a4"/>
          </w:rPr>
          <w:t>tagirus@yandex.ru</w:t>
        </w:r>
      </w:hyperlink>
    </w:p>
    <w:p w:rsidR="00C608B1" w:rsidRPr="001A6C60" w:rsidRDefault="00C608B1" w:rsidP="00C608B1">
      <w:pPr>
        <w:pStyle w:val="a3"/>
        <w:jc w:val="right"/>
        <w:rPr>
          <w:b/>
          <w:lang w:val="en-US"/>
        </w:rPr>
      </w:pPr>
    </w:p>
    <w:p w:rsidR="006E5EE0" w:rsidRPr="00C608B1" w:rsidRDefault="00C608B1" w:rsidP="006E5EE0">
      <w:pPr>
        <w:pStyle w:val="a3"/>
        <w:jc w:val="right"/>
        <w:rPr>
          <w:b/>
        </w:rPr>
      </w:pPr>
      <w:r>
        <w:rPr>
          <w:b/>
        </w:rPr>
        <w:t>Уполномоченный орган</w:t>
      </w:r>
      <w:r w:rsidR="006E5EE0" w:rsidRPr="00C608B1">
        <w:rPr>
          <w:b/>
        </w:rPr>
        <w:t xml:space="preserve">: </w:t>
      </w:r>
    </w:p>
    <w:p w:rsidR="00C608B1" w:rsidRDefault="00C608B1" w:rsidP="00023DDB">
      <w:pPr>
        <w:pStyle w:val="a3"/>
        <w:jc w:val="right"/>
      </w:pPr>
      <w:r>
        <w:t>Д</w:t>
      </w:r>
      <w:r w:rsidRPr="00C608B1">
        <w:t xml:space="preserve">епартамент государственного заказа </w:t>
      </w:r>
      <w:r>
        <w:t>Я</w:t>
      </w:r>
      <w:r w:rsidRPr="00C608B1">
        <w:t>мало-</w:t>
      </w:r>
      <w:r>
        <w:t>Н</w:t>
      </w:r>
      <w:r w:rsidRPr="00C608B1">
        <w:t>енецкого автономного округа</w:t>
      </w:r>
    </w:p>
    <w:p w:rsidR="00C608B1" w:rsidRDefault="00C608B1" w:rsidP="00C608B1">
      <w:pPr>
        <w:pStyle w:val="a3"/>
        <w:jc w:val="right"/>
      </w:pPr>
      <w:r>
        <w:t>629001, Тюменская обл., ЯНАО</w:t>
      </w:r>
    </w:p>
    <w:p w:rsidR="001A6C60" w:rsidRPr="00C608B1" w:rsidRDefault="00C608B1" w:rsidP="00C608B1">
      <w:pPr>
        <w:pStyle w:val="a3"/>
        <w:jc w:val="right"/>
      </w:pPr>
      <w:r>
        <w:t>г.</w:t>
      </w:r>
      <w:r>
        <w:t xml:space="preserve"> </w:t>
      </w:r>
      <w:r>
        <w:t>Салехард, ул. Губкина, д.13</w:t>
      </w:r>
    </w:p>
    <w:p w:rsidR="00C608B1" w:rsidRPr="00C608B1" w:rsidRDefault="00C608B1" w:rsidP="006E5EE0">
      <w:pPr>
        <w:pStyle w:val="a3"/>
        <w:jc w:val="right"/>
      </w:pPr>
      <w:r w:rsidRPr="00C608B1">
        <w:t xml:space="preserve">Тел: </w:t>
      </w:r>
      <w:r>
        <w:t>(</w:t>
      </w:r>
      <w:r w:rsidRPr="00C608B1">
        <w:t>34922</w:t>
      </w:r>
      <w:r>
        <w:t>)</w:t>
      </w:r>
      <w:r w:rsidRPr="00C608B1">
        <w:t>51134</w:t>
      </w:r>
    </w:p>
    <w:p w:rsidR="00C608B1" w:rsidRPr="00C608B1" w:rsidRDefault="00C608B1" w:rsidP="00C608B1">
      <w:pPr>
        <w:pStyle w:val="a3"/>
        <w:jc w:val="right"/>
      </w:pPr>
      <w:hyperlink r:id="rId8" w:history="1">
        <w:r w:rsidRPr="00124BFF">
          <w:rPr>
            <w:rStyle w:val="a4"/>
            <w:lang w:val="en-US"/>
          </w:rPr>
          <w:t>auction</w:t>
        </w:r>
        <w:r w:rsidRPr="00C608B1">
          <w:rPr>
            <w:rStyle w:val="a4"/>
          </w:rPr>
          <w:t>@</w:t>
        </w:r>
        <w:r w:rsidRPr="00124BFF">
          <w:rPr>
            <w:rStyle w:val="a4"/>
            <w:lang w:val="en-US"/>
          </w:rPr>
          <w:t>dgz</w:t>
        </w:r>
        <w:r w:rsidRPr="00C608B1">
          <w:rPr>
            <w:rStyle w:val="a4"/>
          </w:rPr>
          <w:t>.</w:t>
        </w:r>
        <w:r w:rsidRPr="00124BFF">
          <w:rPr>
            <w:rStyle w:val="a4"/>
            <w:lang w:val="en-US"/>
          </w:rPr>
          <w:t>yanao</w:t>
        </w:r>
        <w:r w:rsidRPr="00C608B1">
          <w:rPr>
            <w:rStyle w:val="a4"/>
          </w:rPr>
          <w:t>.</w:t>
        </w:r>
        <w:r w:rsidRPr="00124BFF">
          <w:rPr>
            <w:rStyle w:val="a4"/>
            <w:lang w:val="en-US"/>
          </w:rPr>
          <w:t>ru</w:t>
        </w:r>
      </w:hyperlink>
    </w:p>
    <w:p w:rsidR="00C608B1" w:rsidRPr="00C608B1" w:rsidRDefault="00C608B1" w:rsidP="006E5EE0">
      <w:pPr>
        <w:pStyle w:val="a3"/>
        <w:jc w:val="right"/>
      </w:pPr>
    </w:p>
    <w:p w:rsidR="00494769" w:rsidRDefault="00494769" w:rsidP="00B11101">
      <w:pPr>
        <w:pStyle w:val="a3"/>
        <w:jc w:val="center"/>
        <w:rPr>
          <w:b/>
        </w:rPr>
      </w:pPr>
    </w:p>
    <w:p w:rsidR="00B11101" w:rsidRPr="00B11101" w:rsidRDefault="00B11101" w:rsidP="00B11101">
      <w:pPr>
        <w:pStyle w:val="a3"/>
        <w:jc w:val="center"/>
        <w:rPr>
          <w:b/>
        </w:rPr>
      </w:pPr>
      <w:r w:rsidRPr="00B11101">
        <w:rPr>
          <w:b/>
        </w:rPr>
        <w:t xml:space="preserve">ЖАЛОБА </w:t>
      </w:r>
    </w:p>
    <w:p w:rsidR="00B11101" w:rsidRPr="00B11101" w:rsidRDefault="00B11101" w:rsidP="00B11101">
      <w:pPr>
        <w:pStyle w:val="a3"/>
        <w:jc w:val="center"/>
        <w:rPr>
          <w:b/>
        </w:rPr>
      </w:pPr>
      <w:r w:rsidRPr="00B11101">
        <w:rPr>
          <w:b/>
        </w:rPr>
        <w:t>на действи</w:t>
      </w:r>
      <w:r w:rsidR="00DF37BF">
        <w:rPr>
          <w:b/>
        </w:rPr>
        <w:t>я</w:t>
      </w:r>
      <w:r w:rsidRPr="00B11101">
        <w:rPr>
          <w:b/>
        </w:rPr>
        <w:t xml:space="preserve"> </w:t>
      </w:r>
      <w:r w:rsidR="00C608B1">
        <w:rPr>
          <w:b/>
        </w:rPr>
        <w:t>уполномоченного органа</w:t>
      </w:r>
    </w:p>
    <w:p w:rsidR="009C3984" w:rsidRDefault="009C3984" w:rsidP="009C3984">
      <w:pPr>
        <w:pStyle w:val="a3"/>
        <w:jc w:val="both"/>
      </w:pPr>
    </w:p>
    <w:p w:rsidR="009C3984" w:rsidRDefault="009C3984" w:rsidP="009C3984">
      <w:pPr>
        <w:pStyle w:val="a3"/>
        <w:jc w:val="both"/>
      </w:pPr>
      <w:r>
        <w:t xml:space="preserve">Согласно части 1 статьи 105 Закона о контрактной системе, </w:t>
      </w:r>
      <w:r w:rsidR="00841CA6">
        <w:t>л</w:t>
      </w:r>
      <w:r w:rsidR="00841CA6" w:rsidRPr="00841CA6">
        <w:t>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B11101" w:rsidRDefault="00B11101" w:rsidP="00B11101">
      <w:pPr>
        <w:pStyle w:val="a3"/>
        <w:jc w:val="both"/>
      </w:pPr>
    </w:p>
    <w:p w:rsidR="009C3984" w:rsidRDefault="006E5EE0" w:rsidP="00B11101">
      <w:pPr>
        <w:pStyle w:val="a3"/>
        <w:jc w:val="both"/>
      </w:pPr>
      <w:r>
        <w:t>Заявителем обжалуется</w:t>
      </w:r>
      <w:r w:rsidR="001A6C60">
        <w:t xml:space="preserve"> </w:t>
      </w:r>
      <w:r w:rsidR="00023DDB">
        <w:t xml:space="preserve">положения аукционной документации, </w:t>
      </w:r>
      <w:r w:rsidR="007F6EC0">
        <w:t>ограничивающие количество участников закупки</w:t>
      </w:r>
      <w:r w:rsidR="009C3984">
        <w:t xml:space="preserve">.  </w:t>
      </w:r>
    </w:p>
    <w:p w:rsidR="009C3984" w:rsidRDefault="009C3984" w:rsidP="00B11101">
      <w:pPr>
        <w:pStyle w:val="a3"/>
        <w:jc w:val="both"/>
      </w:pPr>
    </w:p>
    <w:p w:rsidR="009C3984" w:rsidRDefault="009C3984" w:rsidP="00B11101">
      <w:pPr>
        <w:pStyle w:val="a3"/>
        <w:jc w:val="both"/>
      </w:pPr>
      <w:r w:rsidRPr="009C3984">
        <w:rPr>
          <w:u w:val="single"/>
        </w:rPr>
        <w:t>Сведения о закупке:</w:t>
      </w:r>
    </w:p>
    <w:p w:rsidR="007F6EC0" w:rsidRDefault="009C3984" w:rsidP="00B11101">
      <w:pPr>
        <w:pStyle w:val="a3"/>
        <w:jc w:val="both"/>
      </w:pPr>
      <w:r>
        <w:t xml:space="preserve">Номер закупки: </w:t>
      </w:r>
      <w:r w:rsidR="00C608B1" w:rsidRPr="00C608B1">
        <w:t>0190200000316008774</w:t>
      </w:r>
    </w:p>
    <w:p w:rsidR="000A5FC1" w:rsidRDefault="000A5FC1" w:rsidP="000A5FC1">
      <w:pPr>
        <w:pStyle w:val="a3"/>
        <w:jc w:val="both"/>
      </w:pPr>
      <w:r>
        <w:t>Наи</w:t>
      </w:r>
      <w:r w:rsidR="006E5EE0">
        <w:t xml:space="preserve">менование электронной площадки: </w:t>
      </w:r>
      <w:r w:rsidR="007F6EC0" w:rsidRPr="007F6EC0">
        <w:t>ЗАО «Сбербанк-АСТ»</w:t>
      </w:r>
    </w:p>
    <w:p w:rsidR="007F6EC0" w:rsidRDefault="006E5EE0" w:rsidP="000A5FC1">
      <w:pPr>
        <w:pStyle w:val="a3"/>
        <w:jc w:val="both"/>
      </w:pPr>
      <w:r>
        <w:t xml:space="preserve">Дата </w:t>
      </w:r>
      <w:r w:rsidR="007F6EC0">
        <w:t>и время окончания приема заявок</w:t>
      </w:r>
      <w:r>
        <w:t>:</w:t>
      </w:r>
      <w:r w:rsidR="000A5FC1">
        <w:t xml:space="preserve"> </w:t>
      </w:r>
      <w:r w:rsidR="00C608B1" w:rsidRPr="00C608B1">
        <w:t>30.08.2016 09:00</w:t>
      </w:r>
    </w:p>
    <w:p w:rsidR="007F6EC0" w:rsidRDefault="000A5FC1" w:rsidP="00B11101">
      <w:pPr>
        <w:pStyle w:val="a3"/>
        <w:jc w:val="both"/>
      </w:pPr>
      <w:r>
        <w:t xml:space="preserve">Дата проведения аукциона в электронной форме: </w:t>
      </w:r>
      <w:r w:rsidR="00C608B1" w:rsidRPr="00C608B1">
        <w:t>09.09.2016</w:t>
      </w:r>
    </w:p>
    <w:p w:rsidR="007F6EC0" w:rsidRPr="00C608B1" w:rsidRDefault="00366A34" w:rsidP="00B11101">
      <w:pPr>
        <w:pStyle w:val="a3"/>
        <w:jc w:val="both"/>
      </w:pPr>
      <w:r>
        <w:t xml:space="preserve">Предмет закупки: </w:t>
      </w:r>
      <w:r w:rsidR="00C608B1" w:rsidRPr="00C608B1">
        <w:t>Поставка глюкометров</w:t>
      </w:r>
    </w:p>
    <w:p w:rsidR="007F6EC0" w:rsidRDefault="007F6EC0" w:rsidP="00B11101">
      <w:pPr>
        <w:pStyle w:val="a3"/>
        <w:jc w:val="both"/>
        <w:rPr>
          <w:u w:val="single"/>
        </w:rPr>
      </w:pPr>
    </w:p>
    <w:p w:rsidR="00C3004B" w:rsidRDefault="00C3004B" w:rsidP="00B11101">
      <w:pPr>
        <w:pStyle w:val="a3"/>
        <w:jc w:val="both"/>
        <w:rPr>
          <w:u w:val="single"/>
        </w:rPr>
      </w:pPr>
      <w:r w:rsidRPr="00C3004B">
        <w:rPr>
          <w:u w:val="single"/>
        </w:rPr>
        <w:t xml:space="preserve">Обжалуемые действия </w:t>
      </w:r>
      <w:r w:rsidR="00F13ACF">
        <w:rPr>
          <w:u w:val="single"/>
        </w:rPr>
        <w:t>уполномоченного органа</w:t>
      </w:r>
      <w:r w:rsidRPr="00C3004B">
        <w:rPr>
          <w:u w:val="single"/>
        </w:rPr>
        <w:t>:</w:t>
      </w:r>
    </w:p>
    <w:p w:rsidR="00C3004B" w:rsidRDefault="00C3004B" w:rsidP="00B11101">
      <w:pPr>
        <w:pStyle w:val="a3"/>
        <w:jc w:val="both"/>
        <w:rPr>
          <w:u w:val="single"/>
        </w:rPr>
      </w:pPr>
    </w:p>
    <w:p w:rsidR="007F6EC0" w:rsidRDefault="007F6EC0" w:rsidP="007F6EC0">
      <w:pPr>
        <w:pStyle w:val="a3"/>
        <w:jc w:val="both"/>
      </w:pPr>
      <w:r>
        <w:t>В соответствии с пунктом 1 части 1 статьи 64 Закона о контрактной системе документация об Аукционе должна содержать наименование и описание объекта закупки и условия контракта в соответствии со статьей 33 Закона о контрактной системе.</w:t>
      </w:r>
    </w:p>
    <w:p w:rsidR="00494769" w:rsidRDefault="00494769" w:rsidP="007F6EC0">
      <w:pPr>
        <w:pStyle w:val="a3"/>
        <w:jc w:val="both"/>
      </w:pPr>
    </w:p>
    <w:p w:rsidR="007F6EC0" w:rsidRDefault="007F6EC0" w:rsidP="007F6EC0">
      <w:pPr>
        <w:pStyle w:val="a3"/>
        <w:jc w:val="both"/>
      </w:pPr>
      <w:r>
        <w:t xml:space="preserve">В соответствии с пунктом 1 части 1 статьи 33 Закона о контрактной системе в описание объекта закупки не должны включаться требования или указания в отношении товарных </w:t>
      </w:r>
      <w:r>
        <w:lastRenderedPageBreak/>
        <w:t>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7F6EC0" w:rsidRDefault="007F6EC0" w:rsidP="007F6EC0">
      <w:pPr>
        <w:pStyle w:val="a3"/>
        <w:jc w:val="both"/>
      </w:pPr>
    </w:p>
    <w:p w:rsidR="007F6EC0" w:rsidRDefault="007F6EC0" w:rsidP="00C608B1">
      <w:pPr>
        <w:pStyle w:val="a3"/>
        <w:jc w:val="both"/>
      </w:pPr>
      <w:r>
        <w:t>Приложением №</w:t>
      </w:r>
      <w:r w:rsidR="00C608B1">
        <w:t>1</w:t>
      </w:r>
      <w:r>
        <w:t xml:space="preserve"> документации об Аукционе «</w:t>
      </w:r>
      <w:r w:rsidR="00C608B1">
        <w:t xml:space="preserve">Потребность </w:t>
      </w:r>
      <w:r w:rsidR="00C608B1">
        <w:t>государственного бюджетного учреждения здравоохранения Ямало-Ненецкого автономного округа «Лабытнангская городская больница» в поставке глюкометров</w:t>
      </w:r>
      <w:r>
        <w:t xml:space="preserve">» установлено, что к закупке предполагается глюкометр. </w:t>
      </w:r>
    </w:p>
    <w:p w:rsidR="007F6EC0" w:rsidRDefault="007F6EC0" w:rsidP="007F6EC0">
      <w:pPr>
        <w:pStyle w:val="a3"/>
        <w:jc w:val="both"/>
      </w:pPr>
    </w:p>
    <w:p w:rsidR="009E5675" w:rsidRDefault="007F6EC0" w:rsidP="007F6EC0">
      <w:pPr>
        <w:pStyle w:val="a3"/>
        <w:jc w:val="both"/>
      </w:pPr>
      <w:r>
        <w:t>В соответствии с</w:t>
      </w:r>
      <w:r w:rsidR="00F773BA">
        <w:t xml:space="preserve"> указанным приложением</w:t>
      </w:r>
      <w:r>
        <w:t xml:space="preserve"> </w:t>
      </w:r>
      <w:r w:rsidR="00494769">
        <w:t>Уполномоченным органом</w:t>
      </w:r>
      <w:r>
        <w:t xml:space="preserve"> установлены следующие требования</w:t>
      </w:r>
      <w:r w:rsidR="00F773BA">
        <w:t xml:space="preserve"> к  товару</w:t>
      </w:r>
      <w:r>
        <w:t>:</w:t>
      </w:r>
    </w:p>
    <w:p w:rsidR="00494769" w:rsidRDefault="00494769" w:rsidP="007F6EC0">
      <w:pPr>
        <w:pStyle w:val="a3"/>
        <w:jc w:val="both"/>
      </w:pPr>
    </w:p>
    <w:tbl>
      <w:tblPr>
        <w:tblpPr w:leftFromText="180" w:rightFromText="180" w:vertAnchor="text" w:tblpXSpec="center"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02"/>
        <w:gridCol w:w="5245"/>
        <w:gridCol w:w="992"/>
        <w:gridCol w:w="851"/>
      </w:tblGrid>
      <w:tr w:rsidR="00C608B1" w:rsidRPr="00C608B1" w:rsidTr="00C608B1">
        <w:trPr>
          <w:trHeight w:val="675"/>
        </w:trPr>
        <w:tc>
          <w:tcPr>
            <w:tcW w:w="562" w:type="dxa"/>
            <w:shd w:val="clear" w:color="auto" w:fill="FFFFFF"/>
            <w:vAlign w:val="center"/>
          </w:tcPr>
          <w:p w:rsidR="00C608B1" w:rsidRPr="00C608B1" w:rsidRDefault="00C608B1" w:rsidP="00C608B1">
            <w:pPr>
              <w:pStyle w:val="a3"/>
              <w:jc w:val="both"/>
              <w:rPr>
                <w:b/>
                <w:bCs/>
              </w:rPr>
            </w:pPr>
            <w:r w:rsidRPr="00C608B1">
              <w:rPr>
                <w:b/>
                <w:bCs/>
              </w:rPr>
              <w:t>№</w:t>
            </w:r>
          </w:p>
          <w:p w:rsidR="00C608B1" w:rsidRPr="00C608B1" w:rsidRDefault="00C608B1" w:rsidP="00C608B1">
            <w:pPr>
              <w:pStyle w:val="a3"/>
              <w:jc w:val="both"/>
              <w:rPr>
                <w:b/>
                <w:bCs/>
              </w:rPr>
            </w:pPr>
            <w:r w:rsidRPr="00C608B1">
              <w:rPr>
                <w:b/>
                <w:bCs/>
              </w:rPr>
              <w:t>п/п</w:t>
            </w:r>
          </w:p>
        </w:tc>
        <w:tc>
          <w:tcPr>
            <w:tcW w:w="2102" w:type="dxa"/>
            <w:shd w:val="clear" w:color="auto" w:fill="FFFFFF"/>
            <w:vAlign w:val="center"/>
          </w:tcPr>
          <w:p w:rsidR="00C608B1" w:rsidRPr="00C608B1" w:rsidRDefault="00C608B1" w:rsidP="00C608B1">
            <w:pPr>
              <w:pStyle w:val="a3"/>
              <w:jc w:val="both"/>
              <w:rPr>
                <w:b/>
                <w:bCs/>
              </w:rPr>
            </w:pPr>
            <w:r w:rsidRPr="00C608B1">
              <w:rPr>
                <w:b/>
                <w:bCs/>
              </w:rPr>
              <w:t>Наименование товара</w:t>
            </w:r>
          </w:p>
        </w:tc>
        <w:tc>
          <w:tcPr>
            <w:tcW w:w="5245" w:type="dxa"/>
            <w:shd w:val="clear" w:color="auto" w:fill="FFFFFF"/>
            <w:vAlign w:val="center"/>
          </w:tcPr>
          <w:p w:rsidR="00C608B1" w:rsidRPr="00C608B1" w:rsidRDefault="00C608B1" w:rsidP="00C608B1">
            <w:pPr>
              <w:pStyle w:val="a3"/>
              <w:jc w:val="both"/>
              <w:rPr>
                <w:b/>
                <w:bCs/>
              </w:rPr>
            </w:pPr>
            <w:r w:rsidRPr="00C608B1">
              <w:rPr>
                <w:b/>
              </w:rPr>
              <w:t>Характеристики товара</w:t>
            </w:r>
          </w:p>
        </w:tc>
        <w:tc>
          <w:tcPr>
            <w:tcW w:w="992" w:type="dxa"/>
            <w:shd w:val="clear" w:color="auto" w:fill="FFFFFF"/>
            <w:vAlign w:val="center"/>
          </w:tcPr>
          <w:p w:rsidR="00C608B1" w:rsidRPr="00C608B1" w:rsidRDefault="00C608B1" w:rsidP="00C608B1">
            <w:pPr>
              <w:pStyle w:val="a3"/>
              <w:jc w:val="both"/>
              <w:rPr>
                <w:b/>
                <w:bCs/>
              </w:rPr>
            </w:pPr>
            <w:r w:rsidRPr="00C608B1">
              <w:rPr>
                <w:b/>
                <w:bCs/>
              </w:rPr>
              <w:t xml:space="preserve">Ед. </w:t>
            </w:r>
          </w:p>
          <w:p w:rsidR="00C608B1" w:rsidRPr="00C608B1" w:rsidRDefault="00C608B1" w:rsidP="00C608B1">
            <w:pPr>
              <w:pStyle w:val="a3"/>
              <w:jc w:val="both"/>
              <w:rPr>
                <w:b/>
                <w:bCs/>
              </w:rPr>
            </w:pPr>
            <w:r w:rsidRPr="00C608B1">
              <w:rPr>
                <w:b/>
                <w:bCs/>
              </w:rPr>
              <w:t>Изм.</w:t>
            </w:r>
          </w:p>
        </w:tc>
        <w:tc>
          <w:tcPr>
            <w:tcW w:w="851" w:type="dxa"/>
            <w:shd w:val="clear" w:color="auto" w:fill="FFFFFF"/>
            <w:vAlign w:val="center"/>
          </w:tcPr>
          <w:p w:rsidR="00C608B1" w:rsidRPr="00C608B1" w:rsidRDefault="00C608B1" w:rsidP="00C608B1">
            <w:pPr>
              <w:pStyle w:val="a3"/>
              <w:jc w:val="both"/>
              <w:rPr>
                <w:b/>
                <w:bCs/>
              </w:rPr>
            </w:pPr>
            <w:r w:rsidRPr="00C608B1">
              <w:rPr>
                <w:b/>
                <w:bCs/>
              </w:rPr>
              <w:t>Кол-во</w:t>
            </w:r>
          </w:p>
        </w:tc>
      </w:tr>
      <w:tr w:rsidR="00C608B1" w:rsidRPr="00C608B1" w:rsidTr="00C608B1">
        <w:trPr>
          <w:trHeight w:val="149"/>
        </w:trPr>
        <w:tc>
          <w:tcPr>
            <w:tcW w:w="562" w:type="dxa"/>
            <w:shd w:val="clear" w:color="auto" w:fill="FFFFFF"/>
            <w:vAlign w:val="center"/>
          </w:tcPr>
          <w:p w:rsidR="00C608B1" w:rsidRPr="00C608B1" w:rsidRDefault="00C608B1" w:rsidP="00C608B1">
            <w:pPr>
              <w:pStyle w:val="a3"/>
              <w:jc w:val="both"/>
              <w:rPr>
                <w:bCs/>
              </w:rPr>
            </w:pPr>
            <w:r w:rsidRPr="00C608B1">
              <w:rPr>
                <w:bCs/>
              </w:rPr>
              <w:t>1</w:t>
            </w:r>
          </w:p>
        </w:tc>
        <w:tc>
          <w:tcPr>
            <w:tcW w:w="2102" w:type="dxa"/>
            <w:shd w:val="clear" w:color="auto" w:fill="FFFFFF"/>
            <w:vAlign w:val="center"/>
          </w:tcPr>
          <w:p w:rsidR="00C608B1" w:rsidRPr="00C608B1" w:rsidRDefault="00C608B1" w:rsidP="00C608B1">
            <w:pPr>
              <w:pStyle w:val="a3"/>
              <w:jc w:val="both"/>
            </w:pPr>
            <w:r w:rsidRPr="00C608B1">
              <w:t>Глюкометр</w:t>
            </w:r>
          </w:p>
        </w:tc>
        <w:tc>
          <w:tcPr>
            <w:tcW w:w="5245" w:type="dxa"/>
            <w:shd w:val="clear" w:color="auto" w:fill="FFFFFF"/>
          </w:tcPr>
          <w:p w:rsidR="00C608B1" w:rsidRPr="00C608B1" w:rsidRDefault="00C608B1" w:rsidP="00C608B1">
            <w:pPr>
              <w:pStyle w:val="a3"/>
              <w:jc w:val="both"/>
            </w:pPr>
            <w:r w:rsidRPr="00C608B1">
              <w:br/>
              <w:t xml:space="preserve">Диапазон измеряемых значений: не менее 1,1 и не более 33,3 ммоль/л </w:t>
            </w:r>
            <w:r w:rsidRPr="00C608B1">
              <w:br/>
              <w:t>Калибровка: эквивалент плазмы крови</w:t>
            </w:r>
            <w:r w:rsidRPr="00C608B1">
              <w:br/>
              <w:t>Проба: свежая цельная капиллярная кровь</w:t>
            </w:r>
            <w:r w:rsidRPr="00C608B1">
              <w:br/>
              <w:t>Время выполнения анализа: не более 5 секунд</w:t>
            </w:r>
            <w:r w:rsidRPr="00C608B1">
              <w:br/>
              <w:t>Метод анализа: глюкозооксидазный</w:t>
            </w:r>
            <w:r w:rsidRPr="00C608B1">
              <w:br/>
              <w:t>Источник питания: одна заменяемая литиевая батарейка не более 3,0 вольт</w:t>
            </w:r>
            <w:r w:rsidRPr="00C608B1">
              <w:br/>
              <w:t>Единицы измерения: ммоль/л</w:t>
            </w:r>
            <w:r w:rsidRPr="00C608B1">
              <w:br/>
              <w:t>Память: не менее  350 результатов анализов глюкозы крови</w:t>
            </w:r>
            <w:r w:rsidRPr="00C608B1">
              <w:br/>
              <w:t>Автоматическое отключение: не более 2-х минут после последнего действия</w:t>
            </w:r>
            <w:r w:rsidRPr="00C608B1">
              <w:br/>
              <w:t>Размер: не более 90 x 56 x 22 мм</w:t>
            </w:r>
            <w:r w:rsidRPr="00C608B1">
              <w:br/>
              <w:t xml:space="preserve">Вес: не более 60 г </w:t>
            </w:r>
            <w:r w:rsidRPr="00C608B1">
              <w:br/>
              <w:t>Гарантия на товар не менее 6 месяцев.</w:t>
            </w:r>
          </w:p>
        </w:tc>
        <w:tc>
          <w:tcPr>
            <w:tcW w:w="992" w:type="dxa"/>
            <w:shd w:val="clear" w:color="auto" w:fill="FFFFFF"/>
            <w:vAlign w:val="center"/>
          </w:tcPr>
          <w:p w:rsidR="00C608B1" w:rsidRPr="00C608B1" w:rsidRDefault="00C608B1" w:rsidP="00C608B1">
            <w:pPr>
              <w:pStyle w:val="a3"/>
              <w:jc w:val="both"/>
            </w:pPr>
            <w:r w:rsidRPr="00C608B1">
              <w:t>штука</w:t>
            </w:r>
          </w:p>
        </w:tc>
        <w:tc>
          <w:tcPr>
            <w:tcW w:w="851" w:type="dxa"/>
            <w:shd w:val="clear" w:color="auto" w:fill="FFFFFF"/>
            <w:vAlign w:val="center"/>
          </w:tcPr>
          <w:p w:rsidR="00C608B1" w:rsidRPr="00C608B1" w:rsidRDefault="00C608B1" w:rsidP="00C608B1">
            <w:pPr>
              <w:pStyle w:val="a3"/>
              <w:jc w:val="both"/>
            </w:pPr>
            <w:r w:rsidRPr="00C608B1">
              <w:t>2</w:t>
            </w:r>
          </w:p>
        </w:tc>
      </w:tr>
    </w:tbl>
    <w:p w:rsidR="00C608B1" w:rsidRDefault="00C608B1" w:rsidP="007F6EC0">
      <w:pPr>
        <w:pStyle w:val="a3"/>
        <w:jc w:val="both"/>
      </w:pPr>
    </w:p>
    <w:p w:rsidR="007F6EC0" w:rsidRPr="007E1D55" w:rsidRDefault="00F773BA" w:rsidP="007F6EC0">
      <w:pPr>
        <w:pStyle w:val="a3"/>
        <w:jc w:val="both"/>
      </w:pPr>
      <w:r>
        <w:t xml:space="preserve">Установленные </w:t>
      </w:r>
      <w:r w:rsidR="00C608B1">
        <w:t>Уполномоченным органом</w:t>
      </w:r>
      <w:r>
        <w:t xml:space="preserve"> </w:t>
      </w:r>
      <w:r w:rsidRPr="00F773BA">
        <w:t>в документации об Аукционе</w:t>
      </w:r>
      <w:r>
        <w:t xml:space="preserve"> требования к закупаемому товару </w:t>
      </w:r>
      <w:r w:rsidRPr="00F773BA">
        <w:t>в</w:t>
      </w:r>
      <w:r>
        <w:t xml:space="preserve"> своей</w:t>
      </w:r>
      <w:r w:rsidRPr="00F773BA">
        <w:t xml:space="preserve"> совокупности соответствует только </w:t>
      </w:r>
      <w:r>
        <w:t>глюкометр</w:t>
      </w:r>
      <w:r w:rsidR="007E1D55">
        <w:t>у</w:t>
      </w:r>
      <w:r>
        <w:t xml:space="preserve"> товарного знака </w:t>
      </w:r>
      <w:r w:rsidRPr="00F773BA">
        <w:t>One Touch</w:t>
      </w:r>
      <w:r w:rsidR="00C608B1">
        <w:t xml:space="preserve"> </w:t>
      </w:r>
      <w:r w:rsidR="00C608B1">
        <w:rPr>
          <w:lang w:val="en-US"/>
        </w:rPr>
        <w:t>Select</w:t>
      </w:r>
      <w:r w:rsidRPr="00F773BA">
        <w:t xml:space="preserve"> производства</w:t>
      </w:r>
      <w:r>
        <w:t xml:space="preserve"> </w:t>
      </w:r>
      <w:r w:rsidR="007E1D55" w:rsidRPr="007E1D55">
        <w:t>LifeScan</w:t>
      </w:r>
      <w:r w:rsidR="007E1D55">
        <w:t xml:space="preserve">, </w:t>
      </w:r>
      <w:r w:rsidRPr="00F773BA">
        <w:t>Johnson &amp; Johnson</w:t>
      </w:r>
      <w:r w:rsidR="007E1D55">
        <w:t>,</w:t>
      </w:r>
      <w:r w:rsidR="007E1D55" w:rsidRPr="007E1D55">
        <w:t xml:space="preserve"> </w:t>
      </w:r>
      <w:r w:rsidR="007E1D55">
        <w:t xml:space="preserve">США. </w:t>
      </w:r>
    </w:p>
    <w:p w:rsidR="007F6EC0" w:rsidRDefault="007F6EC0" w:rsidP="007F6EC0">
      <w:pPr>
        <w:pStyle w:val="a3"/>
        <w:jc w:val="both"/>
      </w:pPr>
    </w:p>
    <w:p w:rsidR="007F6EC0" w:rsidRDefault="00C608B1" w:rsidP="007F6EC0">
      <w:pPr>
        <w:pStyle w:val="a3"/>
        <w:jc w:val="both"/>
      </w:pPr>
      <w:r w:rsidRPr="00C608B1">
        <w:t>Технические характеристики глюкометра One Touch Select</w:t>
      </w:r>
      <w:r>
        <w:t>, указанные в инструкции по пользованию (</w:t>
      </w:r>
      <w:r w:rsidR="00494769">
        <w:t xml:space="preserve">на </w:t>
      </w:r>
      <w:r>
        <w:t>стр. 65)</w:t>
      </w:r>
      <w:r w:rsidRPr="00C608B1">
        <w:t xml:space="preserve"> полностью идентичны информации, размещенной в документации о закупке (</w:t>
      </w:r>
      <w:r w:rsidR="00494769">
        <w:t>инструкция прилагается</w:t>
      </w:r>
      <w:r w:rsidRPr="00C608B1">
        <w:t>).</w:t>
      </w:r>
    </w:p>
    <w:p w:rsidR="00494769" w:rsidRDefault="00494769" w:rsidP="007F6EC0">
      <w:pPr>
        <w:pStyle w:val="a3"/>
        <w:jc w:val="both"/>
      </w:pPr>
    </w:p>
    <w:p w:rsidR="007E1D55" w:rsidRDefault="007E1D55" w:rsidP="007E1D55">
      <w:pPr>
        <w:pStyle w:val="a3"/>
        <w:jc w:val="both"/>
      </w:pPr>
      <w:r>
        <w:t xml:space="preserve">Таким образом, требования к поставляемому товару, установленные </w:t>
      </w:r>
      <w:r w:rsidR="00494769">
        <w:t>Уполномоченным органом</w:t>
      </w:r>
      <w:r>
        <w:t xml:space="preserve"> в </w:t>
      </w:r>
      <w:r w:rsidR="00494769">
        <w:t>Приложении № 1 к</w:t>
      </w:r>
      <w:r>
        <w:t xml:space="preserve"> документации об Аукционе, влекут за собой ограничение количества участников закупки.</w:t>
      </w:r>
    </w:p>
    <w:p w:rsidR="007E1D55" w:rsidRDefault="007E1D55" w:rsidP="007E1D55">
      <w:pPr>
        <w:pStyle w:val="a3"/>
        <w:jc w:val="both"/>
      </w:pPr>
    </w:p>
    <w:p w:rsidR="007F6EC0" w:rsidRDefault="007E1D55" w:rsidP="007E1D55">
      <w:pPr>
        <w:pStyle w:val="a3"/>
        <w:jc w:val="both"/>
      </w:pPr>
      <w:r>
        <w:t xml:space="preserve">Действия </w:t>
      </w:r>
      <w:r w:rsidR="00494769">
        <w:t>Уполномоченного органа</w:t>
      </w:r>
      <w:bookmarkStart w:id="0" w:name="_GoBack"/>
      <w:bookmarkEnd w:id="0"/>
      <w:r>
        <w:t xml:space="preserve">, включившего в документацию об Аукционе требования к товару, влекущие за собой ограничение количества участников закупки, противоречат пункту 1 части 1 статьи 33 Закона о контрактной системе, нарушают пункт 1 части 1 статьи 64 Закона о контрактной системе. </w:t>
      </w:r>
    </w:p>
    <w:p w:rsidR="007F6EC0" w:rsidRDefault="007F6EC0" w:rsidP="007F6EC0">
      <w:pPr>
        <w:pStyle w:val="a3"/>
        <w:jc w:val="both"/>
      </w:pPr>
    </w:p>
    <w:p w:rsidR="00DE7E97" w:rsidRDefault="007E1D55" w:rsidP="00C3004B">
      <w:pPr>
        <w:pStyle w:val="a3"/>
        <w:jc w:val="both"/>
      </w:pPr>
      <w:r>
        <w:t>На основании изложенного, просим:</w:t>
      </w:r>
    </w:p>
    <w:p w:rsidR="007E1D55" w:rsidRDefault="007E1D55" w:rsidP="00C3004B">
      <w:pPr>
        <w:pStyle w:val="a3"/>
        <w:jc w:val="both"/>
      </w:pPr>
    </w:p>
    <w:p w:rsidR="00737168" w:rsidRDefault="00737168" w:rsidP="00C3004B">
      <w:pPr>
        <w:pStyle w:val="a3"/>
        <w:jc w:val="both"/>
      </w:pPr>
      <w:r>
        <w:t xml:space="preserve">- рассмотреть настоящую жалобу и </w:t>
      </w:r>
      <w:r w:rsidRPr="00737168">
        <w:t>выда</w:t>
      </w:r>
      <w:r>
        <w:t xml:space="preserve">ть </w:t>
      </w:r>
      <w:r w:rsidR="00494769">
        <w:t>уполномоченному органу</w:t>
      </w:r>
      <w:r w:rsidRPr="00737168">
        <w:t xml:space="preserve"> предписани</w:t>
      </w:r>
      <w:r>
        <w:t>е</w:t>
      </w:r>
      <w:r w:rsidRPr="00737168">
        <w:t xml:space="preserve"> об устранении допущенных нарушений</w:t>
      </w:r>
      <w:r>
        <w:t>;</w:t>
      </w:r>
    </w:p>
    <w:p w:rsidR="00737168" w:rsidRDefault="00737168" w:rsidP="00C3004B">
      <w:pPr>
        <w:pStyle w:val="a3"/>
        <w:jc w:val="both"/>
      </w:pPr>
      <w:r>
        <w:t>- приостановить</w:t>
      </w:r>
      <w:r w:rsidRPr="00737168">
        <w:t xml:space="preserve"> </w:t>
      </w:r>
      <w:r>
        <w:t xml:space="preserve">определение поставщика </w:t>
      </w:r>
      <w:r w:rsidRPr="00737168">
        <w:t>до рассмотрения жалобы по существу</w:t>
      </w:r>
      <w:r>
        <w:t>.</w:t>
      </w:r>
    </w:p>
    <w:p w:rsidR="00737168" w:rsidRDefault="00737168" w:rsidP="00C3004B">
      <w:pPr>
        <w:pStyle w:val="a3"/>
        <w:jc w:val="both"/>
      </w:pPr>
    </w:p>
    <w:p w:rsidR="00737168" w:rsidRDefault="00737168" w:rsidP="00C3004B">
      <w:pPr>
        <w:pStyle w:val="a3"/>
        <w:jc w:val="both"/>
      </w:pPr>
      <w:r>
        <w:t>Приложение:</w:t>
      </w:r>
    </w:p>
    <w:p w:rsidR="00DE7E97" w:rsidRDefault="00494769" w:rsidP="00494769">
      <w:pPr>
        <w:pStyle w:val="a3"/>
        <w:jc w:val="both"/>
      </w:pPr>
      <w:r>
        <w:t xml:space="preserve">- инструкция по пользованию </w:t>
      </w:r>
      <w:r w:rsidRPr="00494769">
        <w:t>глюкометр</w:t>
      </w:r>
      <w:r>
        <w:t>ом</w:t>
      </w:r>
      <w:r w:rsidRPr="00494769">
        <w:t xml:space="preserve"> One Touch Select</w:t>
      </w:r>
      <w:r>
        <w:t xml:space="preserve">.   </w:t>
      </w:r>
    </w:p>
    <w:p w:rsidR="00B86005" w:rsidRDefault="00B86005" w:rsidP="006008B4">
      <w:pPr>
        <w:pStyle w:val="a3"/>
        <w:jc w:val="both"/>
      </w:pPr>
    </w:p>
    <w:p w:rsidR="006008B4" w:rsidRDefault="006008B4" w:rsidP="006008B4">
      <w:pPr>
        <w:pStyle w:val="a3"/>
        <w:jc w:val="both"/>
      </w:pPr>
    </w:p>
    <w:p w:rsidR="004624BB" w:rsidRDefault="00B86005" w:rsidP="006008B4">
      <w:pPr>
        <w:pStyle w:val="a3"/>
        <w:jc w:val="both"/>
      </w:pPr>
      <w:r>
        <w:t xml:space="preserve">Генеральный директор </w:t>
      </w:r>
    </w:p>
    <w:p w:rsidR="006008B4" w:rsidRDefault="004624BB" w:rsidP="006008B4">
      <w:pPr>
        <w:pStyle w:val="a3"/>
        <w:jc w:val="both"/>
      </w:pPr>
      <w:r>
        <w:t>ООО ТД «Биохимсенсор»</w:t>
      </w:r>
      <w:r w:rsidR="00B86005">
        <w:t xml:space="preserve">                   </w:t>
      </w:r>
      <w:r w:rsidR="006008B4">
        <w:t xml:space="preserve">                                         </w:t>
      </w:r>
      <w:r w:rsidR="00F67E92">
        <w:t>Р.О. Тагиров</w:t>
      </w:r>
    </w:p>
    <w:p w:rsidR="00737168" w:rsidRDefault="00737168" w:rsidP="00C3004B">
      <w:pPr>
        <w:pStyle w:val="a3"/>
        <w:jc w:val="both"/>
      </w:pPr>
    </w:p>
    <w:p w:rsidR="00B22470" w:rsidRPr="00C3004B" w:rsidRDefault="008824F1" w:rsidP="00C3004B">
      <w:pPr>
        <w:pStyle w:val="a3"/>
        <w:jc w:val="both"/>
      </w:pPr>
      <w:r>
        <w:t xml:space="preserve"> </w:t>
      </w:r>
    </w:p>
    <w:sectPr w:rsidR="00B22470" w:rsidRPr="00C3004B" w:rsidSect="006F12FA">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4A" w:rsidRDefault="0071154A" w:rsidP="00D22B7E">
      <w:pPr>
        <w:spacing w:after="0" w:line="240" w:lineRule="auto"/>
      </w:pPr>
      <w:r>
        <w:separator/>
      </w:r>
    </w:p>
  </w:endnote>
  <w:endnote w:type="continuationSeparator" w:id="0">
    <w:p w:rsidR="0071154A" w:rsidRDefault="0071154A" w:rsidP="00D2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4A" w:rsidRDefault="0071154A" w:rsidP="00D22B7E">
      <w:pPr>
        <w:spacing w:after="0" w:line="240" w:lineRule="auto"/>
      </w:pPr>
      <w:r>
        <w:separator/>
      </w:r>
    </w:p>
  </w:footnote>
  <w:footnote w:type="continuationSeparator" w:id="0">
    <w:p w:rsidR="0071154A" w:rsidRDefault="0071154A" w:rsidP="00D22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35C"/>
    <w:multiLevelType w:val="multilevel"/>
    <w:tmpl w:val="59240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EBF531F"/>
    <w:multiLevelType w:val="hybridMultilevel"/>
    <w:tmpl w:val="4656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4D"/>
    <w:rsid w:val="00005B87"/>
    <w:rsid w:val="00023DDB"/>
    <w:rsid w:val="0005705A"/>
    <w:rsid w:val="000A5FC1"/>
    <w:rsid w:val="000E4D64"/>
    <w:rsid w:val="000E55F1"/>
    <w:rsid w:val="00126B0E"/>
    <w:rsid w:val="0013696D"/>
    <w:rsid w:val="001A6C60"/>
    <w:rsid w:val="0023262D"/>
    <w:rsid w:val="002A5333"/>
    <w:rsid w:val="002F5C5F"/>
    <w:rsid w:val="00302CD2"/>
    <w:rsid w:val="00366A34"/>
    <w:rsid w:val="003A7EDE"/>
    <w:rsid w:val="003D308E"/>
    <w:rsid w:val="003D69A9"/>
    <w:rsid w:val="00457287"/>
    <w:rsid w:val="004624BB"/>
    <w:rsid w:val="00494769"/>
    <w:rsid w:val="004F2EF5"/>
    <w:rsid w:val="00587FC7"/>
    <w:rsid w:val="005B7530"/>
    <w:rsid w:val="006008B4"/>
    <w:rsid w:val="00636691"/>
    <w:rsid w:val="0065558B"/>
    <w:rsid w:val="006A2C98"/>
    <w:rsid w:val="006E0FE4"/>
    <w:rsid w:val="006E5EE0"/>
    <w:rsid w:val="006F12FA"/>
    <w:rsid w:val="006F6144"/>
    <w:rsid w:val="0071154A"/>
    <w:rsid w:val="007225CC"/>
    <w:rsid w:val="00737168"/>
    <w:rsid w:val="007E1D55"/>
    <w:rsid w:val="007F6EC0"/>
    <w:rsid w:val="00801DC9"/>
    <w:rsid w:val="008319AB"/>
    <w:rsid w:val="00841CA6"/>
    <w:rsid w:val="008824F1"/>
    <w:rsid w:val="008978BD"/>
    <w:rsid w:val="00924793"/>
    <w:rsid w:val="00944016"/>
    <w:rsid w:val="009C3984"/>
    <w:rsid w:val="009D2C4D"/>
    <w:rsid w:val="009E5675"/>
    <w:rsid w:val="00A16DA6"/>
    <w:rsid w:val="00A37FE0"/>
    <w:rsid w:val="00A46304"/>
    <w:rsid w:val="00AF07E8"/>
    <w:rsid w:val="00B11101"/>
    <w:rsid w:val="00B22470"/>
    <w:rsid w:val="00B856F2"/>
    <w:rsid w:val="00B86005"/>
    <w:rsid w:val="00C006A9"/>
    <w:rsid w:val="00C07149"/>
    <w:rsid w:val="00C3004B"/>
    <w:rsid w:val="00C56BBB"/>
    <w:rsid w:val="00C608B1"/>
    <w:rsid w:val="00C67A64"/>
    <w:rsid w:val="00CE32DD"/>
    <w:rsid w:val="00D22B7E"/>
    <w:rsid w:val="00D43B71"/>
    <w:rsid w:val="00DA67E3"/>
    <w:rsid w:val="00DB5B73"/>
    <w:rsid w:val="00DC0545"/>
    <w:rsid w:val="00DD564C"/>
    <w:rsid w:val="00DE7E97"/>
    <w:rsid w:val="00DF37BF"/>
    <w:rsid w:val="00E0299B"/>
    <w:rsid w:val="00E56AA0"/>
    <w:rsid w:val="00F13157"/>
    <w:rsid w:val="00F13ACF"/>
    <w:rsid w:val="00F33B22"/>
    <w:rsid w:val="00F67E92"/>
    <w:rsid w:val="00F73E60"/>
    <w:rsid w:val="00F773BA"/>
    <w:rsid w:val="00F819D6"/>
    <w:rsid w:val="00F93582"/>
    <w:rsid w:val="00F9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FEBFE-7A01-4294-B8E1-9A7DCC23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FC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101"/>
    <w:pPr>
      <w:spacing w:after="0" w:line="240" w:lineRule="auto"/>
    </w:pPr>
  </w:style>
  <w:style w:type="character" w:styleId="a4">
    <w:name w:val="Hyperlink"/>
    <w:basedOn w:val="a0"/>
    <w:uiPriority w:val="99"/>
    <w:unhideWhenUsed/>
    <w:rsid w:val="00B11101"/>
    <w:rPr>
      <w:color w:val="0563C1" w:themeColor="hyperlink"/>
      <w:u w:val="single"/>
    </w:rPr>
  </w:style>
  <w:style w:type="paragraph" w:styleId="a5">
    <w:name w:val="Balloon Text"/>
    <w:basedOn w:val="a"/>
    <w:link w:val="a6"/>
    <w:uiPriority w:val="99"/>
    <w:semiHidden/>
    <w:unhideWhenUsed/>
    <w:rsid w:val="006008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08B4"/>
    <w:rPr>
      <w:rFonts w:ascii="Segoe UI" w:hAnsi="Segoe UI" w:cs="Segoe UI"/>
      <w:sz w:val="18"/>
      <w:szCs w:val="18"/>
    </w:rPr>
  </w:style>
  <w:style w:type="paragraph" w:styleId="a7">
    <w:name w:val="header"/>
    <w:basedOn w:val="a"/>
    <w:link w:val="a8"/>
    <w:uiPriority w:val="99"/>
    <w:unhideWhenUsed/>
    <w:rsid w:val="00D22B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2B7E"/>
  </w:style>
  <w:style w:type="paragraph" w:styleId="a9">
    <w:name w:val="footer"/>
    <w:basedOn w:val="a"/>
    <w:link w:val="aa"/>
    <w:uiPriority w:val="99"/>
    <w:unhideWhenUsed/>
    <w:rsid w:val="00D22B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2B7E"/>
  </w:style>
  <w:style w:type="table" w:styleId="ab">
    <w:name w:val="Table Grid"/>
    <w:basedOn w:val="a1"/>
    <w:uiPriority w:val="39"/>
    <w:rsid w:val="00F7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ction@dgz.yanao.ru" TargetMode="External"/><Relationship Id="rId3" Type="http://schemas.openxmlformats.org/officeDocument/2006/relationships/settings" Target="settings.xml"/><Relationship Id="rId7" Type="http://schemas.openxmlformats.org/officeDocument/2006/relationships/hyperlink" Target="mailto:tagiru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miyWgt7Cy9xeL0uwQl5IzWP1UeVY97OkRliUbMc8pPE=</DigestValue>
    </Reference>
    <Reference Type="http://www.w3.org/2000/09/xmldsig#Object" URI="#idOfficeObject">
      <DigestMethod Algorithm="urn:ietf:params:xml:ns:cpxmlsec:algorithms:gostr3411"/>
      <DigestValue>29nCWtZLtx6YZioSVxSTHGnJjNggx43UBk9rf7wxQJI=</DigestValue>
    </Reference>
    <Reference Type="http://uri.etsi.org/01903#SignedProperties" URI="#idSignedProperties">
      <Transforms>
        <Transform Algorithm="http://www.w3.org/TR/2001/REC-xml-c14n-20010315"/>
      </Transforms>
      <DigestMethod Algorithm="urn:ietf:params:xml:ns:cpxmlsec:algorithms:gostr3411"/>
      <DigestValue>2pd08UdwotaTX2ycGNYjz27snp7p8ePAzRUMuHdYQw4=</DigestValue>
    </Reference>
  </SignedInfo>
  <SignatureValue>SErGi2rTN1v72waAxQNv5H+fp3TcmwZ+cCqgkN/U++R7KMD6ieRoDLcv1M8+t2pw
3wmBa/89qbJD9rR28807og==</SignatureValue>
  <KeyInfo>
    <X509Data>
      <X509Certificate>MIILEzCCCsKgAwIBAgIKQdCjSgADAAHhzjAIBgYqhQMCAgMwggFLMRgwFgYFKoUD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FEmz7WBrhE8Y6Fo6HapWGQcUXzU=</DigestValue>
      </Reference>
      <Reference URI="/word/document.xml?ContentType=application/vnd.openxmlformats-officedocument.wordprocessingml.document.main+xml">
        <DigestMethod Algorithm="http://www.w3.org/2000/09/xmldsig#sha1"/>
        <DigestValue>ssKW7y/gaByQfG+0eftBtSbt+Cg=</DigestValue>
      </Reference>
      <Reference URI="/word/endnotes.xml?ContentType=application/vnd.openxmlformats-officedocument.wordprocessingml.endnotes+xml">
        <DigestMethod Algorithm="http://www.w3.org/2000/09/xmldsig#sha1"/>
        <DigestValue>nERoMsMWQx6jaIB5gP0+DpEtWVM=</DigestValue>
      </Reference>
      <Reference URI="/word/fontTable.xml?ContentType=application/vnd.openxmlformats-officedocument.wordprocessingml.fontTable+xml">
        <DigestMethod Algorithm="http://www.w3.org/2000/09/xmldsig#sha1"/>
        <DigestValue>bWi1V0UqMFlJ6n8e0kdIOohX5bs=</DigestValue>
      </Reference>
      <Reference URI="/word/footnotes.xml?ContentType=application/vnd.openxmlformats-officedocument.wordprocessingml.footnotes+xml">
        <DigestMethod Algorithm="http://www.w3.org/2000/09/xmldsig#sha1"/>
        <DigestValue>GRw5GUtokM1IwhYm6U4WTy72K0U=</DigestValue>
      </Reference>
      <Reference URI="/word/numbering.xml?ContentType=application/vnd.openxmlformats-officedocument.wordprocessingml.numbering+xml">
        <DigestMethod Algorithm="http://www.w3.org/2000/09/xmldsig#sha1"/>
        <DigestValue>q9DmjFvtAC1VjdBO4C8m1BE5PUQ=</DigestValue>
      </Reference>
      <Reference URI="/word/settings.xml?ContentType=application/vnd.openxmlformats-officedocument.wordprocessingml.settings+xml">
        <DigestMethod Algorithm="http://www.w3.org/2000/09/xmldsig#sha1"/>
        <DigestValue>pkyRWCR/c17oRx+m+VBHCO+Gd5w=</DigestValue>
      </Reference>
      <Reference URI="/word/styles.xml?ContentType=application/vnd.openxmlformats-officedocument.wordprocessingml.styles+xml">
        <DigestMethod Algorithm="http://www.w3.org/2000/09/xmldsig#sha1"/>
        <DigestValue>wSuVefjKs6TIqbUVHzCaGaTa1ZA=</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2016-08-24T18:31:40Z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Отправка жалобы в УФАС</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2016-08-24T18:31:40Z</xd:SigningTime>
          <xd:SigningCertificate>
            <xd:Cert>
              <xd:CertDigest>
                <DigestMethod Algorithm="http://www.w3.org/2000/09/xmldsig#sha1"/>
                <DigestValue>KpxIrb6AKyFx8ingsrQ86mCqYhg=</DigestValue>
              </xd:CertDigest>
              <xd:IssuerSerial>
                <X509IssuerName>CN=УЦ ЗАО ТаксНет, OU=Удостоверяющий центр, O=ЗАО ТаксНет, L=Казань, S=16 Республика Татарстан, C=RU, E=ca@taxnet.ru, STREET=ул. К. Насыри д. 28, ИНН=001655045406, ОГРН=1021602855262</X509IssuerName>
                <X509SerialNumber>310802510370847869493710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Qualifiers>
              <xd:CommitmentTypeQualifier>Отправка жалобы в УФАС</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602</TotalTime>
  <Pages>3</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Тагиров</dc:creator>
  <cp:keywords/>
  <dc:description/>
  <cp:lastModifiedBy>Руслан Тагиров</cp:lastModifiedBy>
  <cp:revision>23</cp:revision>
  <cp:lastPrinted>2014-12-16T14:26:00Z</cp:lastPrinted>
  <dcterms:created xsi:type="dcterms:W3CDTF">2014-11-23T11:54:00Z</dcterms:created>
  <dcterms:modified xsi:type="dcterms:W3CDTF">2016-08-18T08:40:00Z</dcterms:modified>
</cp:coreProperties>
</file>