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5A" w:rsidRDefault="000A32E7" w:rsidP="000A32E7">
      <w:pPr>
        <w:ind w:firstLine="284"/>
        <w:jc w:val="center"/>
        <w:rPr>
          <w:b/>
          <w:sz w:val="26"/>
          <w:szCs w:val="26"/>
        </w:rPr>
      </w:pPr>
      <w:r>
        <w:rPr>
          <w:noProof/>
        </w:rPr>
        <w:drawing>
          <wp:inline distT="0" distB="0" distL="0" distR="0">
            <wp:extent cx="1158875" cy="1223010"/>
            <wp:effectExtent l="0" t="0" r="3175" b="0"/>
            <wp:docPr id="7" name="Рисунок 7" descr="C:\Users\TO43-M~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43-M~1\AppData\Local\Temp\FineReader11\media\image1.jpe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875" cy="1223010"/>
                    </a:xfrm>
                    <a:prstGeom prst="rect">
                      <a:avLst/>
                    </a:prstGeom>
                    <a:noFill/>
                    <a:ln w="9525">
                      <a:noFill/>
                      <a:miter lim="800000"/>
                      <a:headEnd/>
                      <a:tailEnd/>
                    </a:ln>
                  </pic:spPr>
                </pic:pic>
              </a:graphicData>
            </a:graphic>
          </wp:inline>
        </w:drawing>
      </w:r>
    </w:p>
    <w:p w:rsidR="0024335A" w:rsidRDefault="0024335A" w:rsidP="0024335A">
      <w:pPr>
        <w:spacing w:line="360" w:lineRule="auto"/>
        <w:ind w:firstLine="567"/>
        <w:jc w:val="center"/>
        <w:rPr>
          <w:b/>
          <w:szCs w:val="28"/>
        </w:rPr>
      </w:pPr>
    </w:p>
    <w:p w:rsidR="000A32E7" w:rsidRDefault="000A32E7" w:rsidP="0024335A">
      <w:pPr>
        <w:spacing w:line="360" w:lineRule="auto"/>
        <w:ind w:firstLine="567"/>
        <w:jc w:val="center"/>
        <w:rPr>
          <w:b/>
          <w:szCs w:val="28"/>
        </w:rPr>
      </w:pPr>
    </w:p>
    <w:p w:rsidR="0024335A" w:rsidRPr="0024335A" w:rsidRDefault="0024335A" w:rsidP="0024335A">
      <w:pPr>
        <w:spacing w:line="360" w:lineRule="auto"/>
        <w:ind w:firstLine="567"/>
        <w:jc w:val="center"/>
        <w:rPr>
          <w:b/>
          <w:sz w:val="30"/>
          <w:szCs w:val="30"/>
        </w:rPr>
      </w:pPr>
      <w:r w:rsidRPr="0024335A">
        <w:rPr>
          <w:b/>
          <w:sz w:val="30"/>
          <w:szCs w:val="30"/>
        </w:rPr>
        <w:t>УПРАВЛЕНИЕ ФЕДЕРАЛЬНОЙ АНТИМОНОПОЛЬНОЙ СЛУЖБЫ ПО ЯМАЛО-НЕНЕЦКОМУ АВТОНОМНОМУ ОКРУГУ</w:t>
      </w:r>
    </w:p>
    <w:p w:rsidR="0024335A" w:rsidRPr="00283846" w:rsidRDefault="0024335A" w:rsidP="0024335A">
      <w:pPr>
        <w:spacing w:line="360" w:lineRule="auto"/>
        <w:ind w:firstLine="567"/>
        <w:jc w:val="both"/>
        <w:rPr>
          <w:b/>
          <w:szCs w:val="28"/>
        </w:rPr>
      </w:pPr>
    </w:p>
    <w:p w:rsidR="0024335A" w:rsidRDefault="0024335A" w:rsidP="0024335A">
      <w:pPr>
        <w:spacing w:line="360" w:lineRule="auto"/>
        <w:ind w:firstLine="567"/>
        <w:jc w:val="both"/>
        <w:rPr>
          <w:b/>
          <w:szCs w:val="28"/>
        </w:rPr>
      </w:pPr>
    </w:p>
    <w:p w:rsidR="000A32E7" w:rsidRDefault="000A32E7" w:rsidP="0024335A">
      <w:pPr>
        <w:spacing w:line="360" w:lineRule="auto"/>
        <w:ind w:firstLine="567"/>
        <w:jc w:val="center"/>
        <w:rPr>
          <w:b/>
          <w:sz w:val="40"/>
          <w:szCs w:val="40"/>
        </w:rPr>
      </w:pPr>
    </w:p>
    <w:p w:rsidR="000A32E7" w:rsidRDefault="000A32E7" w:rsidP="0024335A">
      <w:pPr>
        <w:spacing w:line="360" w:lineRule="auto"/>
        <w:ind w:firstLine="567"/>
        <w:jc w:val="center"/>
        <w:rPr>
          <w:b/>
          <w:sz w:val="40"/>
          <w:szCs w:val="40"/>
        </w:rPr>
      </w:pPr>
    </w:p>
    <w:p w:rsidR="0024335A" w:rsidRPr="000A32E7" w:rsidRDefault="0024335A" w:rsidP="000A32E7">
      <w:pPr>
        <w:spacing w:line="360" w:lineRule="auto"/>
        <w:ind w:firstLine="567"/>
        <w:jc w:val="center"/>
        <w:rPr>
          <w:b/>
          <w:sz w:val="50"/>
          <w:szCs w:val="50"/>
        </w:rPr>
      </w:pPr>
      <w:r w:rsidRPr="000A32E7">
        <w:rPr>
          <w:b/>
          <w:sz w:val="50"/>
          <w:szCs w:val="50"/>
        </w:rPr>
        <w:t>ДОКЛАД</w:t>
      </w:r>
    </w:p>
    <w:p w:rsidR="000A32E7" w:rsidRDefault="0024335A" w:rsidP="000A32E7">
      <w:pPr>
        <w:spacing w:line="360" w:lineRule="auto"/>
        <w:ind w:firstLine="567"/>
        <w:jc w:val="center"/>
        <w:rPr>
          <w:b/>
          <w:sz w:val="50"/>
          <w:szCs w:val="50"/>
        </w:rPr>
      </w:pPr>
      <w:r w:rsidRPr="000A32E7">
        <w:rPr>
          <w:b/>
          <w:sz w:val="50"/>
          <w:szCs w:val="50"/>
        </w:rPr>
        <w:t>Правоприменительная практика</w:t>
      </w:r>
    </w:p>
    <w:p w:rsidR="0024335A" w:rsidRPr="000A32E7" w:rsidRDefault="000A32E7" w:rsidP="000A32E7">
      <w:pPr>
        <w:spacing w:line="360" w:lineRule="auto"/>
        <w:ind w:firstLine="567"/>
        <w:jc w:val="center"/>
        <w:rPr>
          <w:b/>
          <w:sz w:val="50"/>
          <w:szCs w:val="50"/>
        </w:rPr>
      </w:pPr>
      <w:r w:rsidRPr="000A32E7">
        <w:rPr>
          <w:b/>
          <w:sz w:val="50"/>
          <w:szCs w:val="50"/>
        </w:rPr>
        <w:t>Ямало-</w:t>
      </w:r>
      <w:r w:rsidR="00B80874">
        <w:rPr>
          <w:b/>
          <w:sz w:val="50"/>
          <w:szCs w:val="50"/>
        </w:rPr>
        <w:t>Н</w:t>
      </w:r>
      <w:r w:rsidRPr="000A32E7">
        <w:rPr>
          <w:b/>
          <w:sz w:val="50"/>
          <w:szCs w:val="50"/>
        </w:rPr>
        <w:t xml:space="preserve">енецкого </w:t>
      </w:r>
      <w:r w:rsidRPr="000A32E7">
        <w:rPr>
          <w:b/>
          <w:color w:val="000000"/>
          <w:sz w:val="50"/>
          <w:szCs w:val="50"/>
        </w:rPr>
        <w:t>УФАС России</w:t>
      </w:r>
    </w:p>
    <w:p w:rsidR="0024335A" w:rsidRPr="000A32E7" w:rsidRDefault="0024335A" w:rsidP="0024335A">
      <w:pPr>
        <w:spacing w:line="360" w:lineRule="auto"/>
        <w:ind w:firstLine="567"/>
        <w:jc w:val="both"/>
        <w:rPr>
          <w:sz w:val="50"/>
          <w:szCs w:val="50"/>
        </w:rPr>
      </w:pPr>
    </w:p>
    <w:p w:rsidR="0024335A" w:rsidRPr="000A32E7" w:rsidRDefault="0024335A" w:rsidP="0024335A">
      <w:pPr>
        <w:spacing w:line="360" w:lineRule="auto"/>
        <w:ind w:firstLine="567"/>
        <w:jc w:val="both"/>
        <w:rPr>
          <w:sz w:val="50"/>
          <w:szCs w:val="50"/>
        </w:rPr>
      </w:pPr>
    </w:p>
    <w:p w:rsidR="0024335A" w:rsidRPr="000A32E7" w:rsidRDefault="0024335A" w:rsidP="0024335A">
      <w:pPr>
        <w:spacing w:line="360" w:lineRule="auto"/>
        <w:ind w:firstLine="567"/>
        <w:jc w:val="both"/>
        <w:rPr>
          <w:b/>
          <w:sz w:val="50"/>
          <w:szCs w:val="50"/>
        </w:rPr>
      </w:pPr>
    </w:p>
    <w:p w:rsidR="0024335A" w:rsidRPr="000A32E7" w:rsidRDefault="0024335A" w:rsidP="0024335A">
      <w:pPr>
        <w:spacing w:line="360" w:lineRule="auto"/>
        <w:ind w:firstLine="567"/>
        <w:jc w:val="both"/>
        <w:rPr>
          <w:b/>
          <w:sz w:val="50"/>
          <w:szCs w:val="50"/>
        </w:rPr>
      </w:pPr>
    </w:p>
    <w:p w:rsidR="000A32E7" w:rsidRPr="000A32E7" w:rsidRDefault="000A32E7" w:rsidP="0024335A">
      <w:pPr>
        <w:spacing w:line="360" w:lineRule="auto"/>
        <w:ind w:firstLine="567"/>
        <w:jc w:val="both"/>
        <w:rPr>
          <w:b/>
          <w:sz w:val="50"/>
          <w:szCs w:val="50"/>
        </w:rPr>
      </w:pPr>
    </w:p>
    <w:p w:rsidR="0024335A" w:rsidRPr="000A32E7" w:rsidRDefault="0024335A" w:rsidP="0024335A">
      <w:pPr>
        <w:spacing w:line="360" w:lineRule="auto"/>
        <w:ind w:firstLine="567"/>
        <w:jc w:val="center"/>
        <w:rPr>
          <w:b/>
          <w:sz w:val="36"/>
          <w:szCs w:val="36"/>
        </w:rPr>
      </w:pPr>
      <w:r w:rsidRPr="000A32E7">
        <w:rPr>
          <w:b/>
          <w:sz w:val="36"/>
          <w:szCs w:val="36"/>
        </w:rPr>
        <w:t>201</w:t>
      </w:r>
      <w:r w:rsidR="000A32E7" w:rsidRPr="000A32E7">
        <w:rPr>
          <w:b/>
          <w:sz w:val="36"/>
          <w:szCs w:val="36"/>
        </w:rPr>
        <w:t>8</w:t>
      </w:r>
      <w:r w:rsidRPr="000A32E7">
        <w:rPr>
          <w:b/>
          <w:sz w:val="36"/>
          <w:szCs w:val="36"/>
        </w:rPr>
        <w:t xml:space="preserve"> год</w:t>
      </w:r>
    </w:p>
    <w:p w:rsidR="0024335A" w:rsidRDefault="0024335A" w:rsidP="00F850D6">
      <w:pPr>
        <w:ind w:firstLine="284"/>
        <w:rPr>
          <w:b/>
          <w:sz w:val="26"/>
          <w:szCs w:val="26"/>
        </w:rPr>
      </w:pPr>
    </w:p>
    <w:p w:rsidR="0024335A" w:rsidRDefault="0024335A" w:rsidP="00F850D6">
      <w:pPr>
        <w:ind w:firstLine="284"/>
        <w:rPr>
          <w:b/>
          <w:sz w:val="26"/>
          <w:szCs w:val="26"/>
        </w:rPr>
      </w:pPr>
    </w:p>
    <w:p w:rsidR="00B80874" w:rsidRPr="00B80874" w:rsidRDefault="00B80874" w:rsidP="009F79FD">
      <w:pPr>
        <w:ind w:firstLine="709"/>
        <w:jc w:val="both"/>
        <w:rPr>
          <w:sz w:val="26"/>
          <w:szCs w:val="26"/>
        </w:rPr>
      </w:pPr>
      <w:r w:rsidRPr="00B80874">
        <w:rPr>
          <w:sz w:val="26"/>
          <w:szCs w:val="26"/>
        </w:rPr>
        <w:t>Управление Федеральной антимонопольной службы по Ямало-Ненецкому автономному округу (далее – Ямало-Ненецкое УФАС России</w:t>
      </w:r>
      <w:r w:rsidR="00921FC9">
        <w:rPr>
          <w:sz w:val="26"/>
          <w:szCs w:val="26"/>
        </w:rPr>
        <w:t>, Управление</w:t>
      </w:r>
      <w:r w:rsidRPr="00B80874">
        <w:rPr>
          <w:sz w:val="26"/>
          <w:szCs w:val="26"/>
        </w:rPr>
        <w:t>) является уполномоченным органом исполнительной власти и территориальным подразделением Федеральной антимонопольной службы, осуществляющим контроль за соблюдением антимонопольного, рекламного законодательства, законодательства о естественных монополиях, закона о торговой деятельности в части соблюдения торговыми сетями антимонопольных требований, законодательства о контрактной системе и о закупках для нужд отдельных юридических лиц, законодательства в сфере электроэнергетики в части соблюдения запрета на совмещение конкурентных видов деятельности и естественно-монопольных, а также закона об энергосбережении.</w:t>
      </w:r>
    </w:p>
    <w:p w:rsidR="00B80874" w:rsidRPr="00B80874" w:rsidRDefault="00B80874" w:rsidP="009F79FD">
      <w:pPr>
        <w:ind w:firstLine="709"/>
        <w:jc w:val="both"/>
        <w:rPr>
          <w:sz w:val="26"/>
          <w:szCs w:val="26"/>
        </w:rPr>
      </w:pPr>
      <w:r w:rsidRPr="00B80874">
        <w:rPr>
          <w:sz w:val="26"/>
          <w:szCs w:val="26"/>
        </w:rPr>
        <w:t>В структуру Ямало-Ненецкого УФАС России входят 2 отдела:</w:t>
      </w:r>
    </w:p>
    <w:p w:rsidR="00B80874" w:rsidRPr="00B80874" w:rsidRDefault="00B80874" w:rsidP="009F79FD">
      <w:pPr>
        <w:ind w:firstLine="709"/>
        <w:jc w:val="both"/>
        <w:rPr>
          <w:sz w:val="26"/>
          <w:szCs w:val="26"/>
        </w:rPr>
      </w:pPr>
      <w:r w:rsidRPr="00B80874">
        <w:rPr>
          <w:sz w:val="26"/>
          <w:szCs w:val="26"/>
        </w:rPr>
        <w:t>- Отдел контроля закупок и торгов;</w:t>
      </w:r>
    </w:p>
    <w:p w:rsidR="00B80874" w:rsidRPr="00B80874" w:rsidRDefault="00B80874" w:rsidP="009F79FD">
      <w:pPr>
        <w:ind w:firstLine="709"/>
        <w:jc w:val="both"/>
        <w:rPr>
          <w:sz w:val="26"/>
          <w:szCs w:val="26"/>
        </w:rPr>
      </w:pPr>
      <w:r w:rsidRPr="00B80874">
        <w:rPr>
          <w:sz w:val="26"/>
          <w:szCs w:val="26"/>
        </w:rPr>
        <w:t>- Отдел антимонопольного контроля и рекламы;</w:t>
      </w:r>
    </w:p>
    <w:p w:rsidR="0024335A" w:rsidRPr="00B80874" w:rsidRDefault="00B80874" w:rsidP="009F79FD">
      <w:pPr>
        <w:ind w:firstLine="709"/>
        <w:jc w:val="both"/>
        <w:rPr>
          <w:sz w:val="26"/>
          <w:szCs w:val="26"/>
        </w:rPr>
      </w:pPr>
      <w:r w:rsidRPr="00B80874">
        <w:rPr>
          <w:sz w:val="26"/>
          <w:szCs w:val="26"/>
        </w:rPr>
        <w:t>Штатная численность Ямало-Ненецкого УФАС России составляет 14 человек.</w:t>
      </w:r>
    </w:p>
    <w:p w:rsidR="0024335A" w:rsidRPr="00B80874" w:rsidRDefault="0024335A" w:rsidP="009F79FD">
      <w:pPr>
        <w:ind w:firstLine="709"/>
        <w:jc w:val="both"/>
        <w:rPr>
          <w:sz w:val="26"/>
          <w:szCs w:val="26"/>
        </w:rPr>
      </w:pPr>
    </w:p>
    <w:p w:rsidR="009E13C4" w:rsidRDefault="00645265" w:rsidP="00F50A1A">
      <w:pPr>
        <w:widowControl w:val="0"/>
        <w:jc w:val="center"/>
        <w:rPr>
          <w:b/>
          <w:sz w:val="26"/>
          <w:szCs w:val="26"/>
        </w:rPr>
      </w:pPr>
      <w:r w:rsidRPr="00F50A1A">
        <w:rPr>
          <w:b/>
          <w:sz w:val="26"/>
          <w:szCs w:val="26"/>
        </w:rPr>
        <w:t>«</w:t>
      </w:r>
      <w:r w:rsidR="002629DB" w:rsidRPr="00F50A1A">
        <w:rPr>
          <w:b/>
          <w:sz w:val="26"/>
          <w:szCs w:val="26"/>
        </w:rPr>
        <w:t>Результаты деятельности Управления Федеральной антимонопольной службы по Ямало-Ненецкому автономному округу за 2017г.</w:t>
      </w:r>
      <w:r w:rsidRPr="00F50A1A">
        <w:rPr>
          <w:b/>
          <w:sz w:val="26"/>
          <w:szCs w:val="26"/>
        </w:rPr>
        <w:t>»</w:t>
      </w:r>
    </w:p>
    <w:p w:rsidR="00F50A1A" w:rsidRPr="00F50A1A" w:rsidRDefault="00F50A1A" w:rsidP="00F50A1A">
      <w:pPr>
        <w:widowControl w:val="0"/>
        <w:jc w:val="center"/>
        <w:rPr>
          <w:b/>
          <w:sz w:val="26"/>
          <w:szCs w:val="26"/>
        </w:rPr>
      </w:pPr>
    </w:p>
    <w:p w:rsidR="00B05750" w:rsidRDefault="00F50A1A" w:rsidP="00F50A1A">
      <w:pPr>
        <w:pStyle w:val="afd"/>
        <w:widowControl w:val="0"/>
        <w:numPr>
          <w:ilvl w:val="0"/>
          <w:numId w:val="11"/>
        </w:numPr>
        <w:jc w:val="center"/>
        <w:rPr>
          <w:i/>
          <w:sz w:val="26"/>
          <w:szCs w:val="26"/>
        </w:rPr>
      </w:pPr>
      <w:r>
        <w:rPr>
          <w:i/>
          <w:sz w:val="26"/>
          <w:szCs w:val="26"/>
        </w:rPr>
        <w:t>Антимонопольное регулирование</w:t>
      </w:r>
    </w:p>
    <w:p w:rsidR="00F50A1A" w:rsidRDefault="00F50A1A" w:rsidP="00F50A1A">
      <w:pPr>
        <w:pStyle w:val="afd"/>
        <w:widowControl w:val="0"/>
        <w:ind w:left="1069"/>
        <w:rPr>
          <w:i/>
          <w:sz w:val="26"/>
          <w:szCs w:val="26"/>
        </w:rPr>
      </w:pPr>
    </w:p>
    <w:p w:rsidR="00D21D71" w:rsidRPr="00D21D71" w:rsidRDefault="00D21D71" w:rsidP="009F79FD">
      <w:pPr>
        <w:pStyle w:val="23"/>
        <w:tabs>
          <w:tab w:val="left" w:pos="9639"/>
        </w:tabs>
        <w:ind w:left="0" w:firstLine="709"/>
        <w:contextualSpacing/>
        <w:jc w:val="both"/>
        <w:rPr>
          <w:sz w:val="26"/>
          <w:szCs w:val="26"/>
        </w:rPr>
      </w:pPr>
      <w:r w:rsidRPr="00D21D71">
        <w:rPr>
          <w:sz w:val="26"/>
          <w:szCs w:val="26"/>
        </w:rPr>
        <w:t>В 2017 году Управлением Федеральной антимонопольной службы по Ямало-Ненецкому автономному округу было рассмотрено – 147 (в 2016 - 46) заявлений о нарушении антимонопольного законодательства, по статьям Федерального закона от 26.07.2006 N 135-ФЗ «О защите конкуренции». (далее – Закон о защите конкуренции).</w:t>
      </w:r>
    </w:p>
    <w:p w:rsidR="00D21D71" w:rsidRPr="00D21D71" w:rsidRDefault="00D21D71" w:rsidP="009F79FD">
      <w:pPr>
        <w:pStyle w:val="23"/>
        <w:tabs>
          <w:tab w:val="left" w:pos="9639"/>
        </w:tabs>
        <w:ind w:left="0" w:firstLine="709"/>
        <w:contextualSpacing/>
        <w:jc w:val="both"/>
        <w:rPr>
          <w:sz w:val="26"/>
          <w:szCs w:val="26"/>
        </w:rPr>
      </w:pPr>
      <w:r w:rsidRPr="00D21D71">
        <w:rPr>
          <w:sz w:val="26"/>
          <w:szCs w:val="26"/>
        </w:rPr>
        <w:t xml:space="preserve">Из них: </w:t>
      </w:r>
    </w:p>
    <w:p w:rsidR="00D21D71" w:rsidRPr="004D1B75" w:rsidRDefault="00D21D71" w:rsidP="003D7278">
      <w:pPr>
        <w:pStyle w:val="23"/>
        <w:tabs>
          <w:tab w:val="left" w:pos="709"/>
          <w:tab w:val="left" w:pos="9639"/>
        </w:tabs>
        <w:ind w:left="0" w:firstLine="709"/>
        <w:contextualSpacing/>
        <w:jc w:val="both"/>
        <w:rPr>
          <w:i/>
          <w:sz w:val="26"/>
          <w:szCs w:val="26"/>
        </w:rPr>
      </w:pPr>
      <w:r w:rsidRPr="00D21D71">
        <w:rPr>
          <w:sz w:val="26"/>
          <w:szCs w:val="26"/>
        </w:rPr>
        <w:t>- 101 заявление (в 2016 году - 20) по статье 10 Закона «О защите конкуренции»</w:t>
      </w:r>
      <w:r w:rsidR="003D7278">
        <w:rPr>
          <w:sz w:val="26"/>
          <w:szCs w:val="26"/>
        </w:rPr>
        <w:t>;</w:t>
      </w:r>
    </w:p>
    <w:p w:rsidR="00D21D71" w:rsidRDefault="00D21D71" w:rsidP="003D7278">
      <w:pPr>
        <w:pStyle w:val="23"/>
        <w:tabs>
          <w:tab w:val="left" w:pos="709"/>
          <w:tab w:val="left" w:pos="9639"/>
        </w:tabs>
        <w:ind w:left="0" w:firstLine="709"/>
        <w:contextualSpacing/>
        <w:jc w:val="both"/>
        <w:rPr>
          <w:sz w:val="26"/>
          <w:szCs w:val="26"/>
        </w:rPr>
      </w:pPr>
      <w:r w:rsidRPr="00D21D71">
        <w:rPr>
          <w:sz w:val="26"/>
          <w:szCs w:val="26"/>
        </w:rPr>
        <w:t>- 9 заявлений (в 2016 году - 4) по статье 11 Закона «О защите конкуренции»</w:t>
      </w:r>
      <w:r w:rsidR="003D7278">
        <w:rPr>
          <w:sz w:val="26"/>
          <w:szCs w:val="26"/>
        </w:rPr>
        <w:t>;</w:t>
      </w:r>
    </w:p>
    <w:p w:rsidR="00D21D71" w:rsidRDefault="00D21D71" w:rsidP="003D7278">
      <w:pPr>
        <w:pStyle w:val="a9"/>
        <w:widowControl w:val="0"/>
        <w:tabs>
          <w:tab w:val="left" w:pos="709"/>
        </w:tabs>
        <w:rPr>
          <w:sz w:val="26"/>
          <w:szCs w:val="26"/>
        </w:rPr>
      </w:pPr>
      <w:r w:rsidRPr="00D21D71">
        <w:rPr>
          <w:sz w:val="26"/>
          <w:szCs w:val="26"/>
        </w:rPr>
        <w:t>- 13 заявлений (в 2016 году - 5) по стать</w:t>
      </w:r>
      <w:r w:rsidR="009F226F">
        <w:rPr>
          <w:sz w:val="26"/>
          <w:szCs w:val="26"/>
        </w:rPr>
        <w:t>ям</w:t>
      </w:r>
      <w:r w:rsidRPr="00D21D71">
        <w:rPr>
          <w:sz w:val="26"/>
          <w:szCs w:val="26"/>
        </w:rPr>
        <w:t xml:space="preserve"> 14</w:t>
      </w:r>
      <w:r w:rsidR="009F226F">
        <w:rPr>
          <w:sz w:val="26"/>
          <w:szCs w:val="26"/>
        </w:rPr>
        <w:t>.1 -14.8</w:t>
      </w:r>
      <w:r w:rsidRPr="00D21D71">
        <w:rPr>
          <w:sz w:val="26"/>
          <w:szCs w:val="26"/>
        </w:rPr>
        <w:t xml:space="preserve"> Закона «О защите конкуренции»</w:t>
      </w:r>
      <w:r w:rsidR="003D7278">
        <w:rPr>
          <w:sz w:val="26"/>
          <w:szCs w:val="26"/>
        </w:rPr>
        <w:t>;</w:t>
      </w:r>
    </w:p>
    <w:p w:rsidR="003D7278" w:rsidRDefault="00D21D71" w:rsidP="003D7278">
      <w:pPr>
        <w:pStyle w:val="23"/>
        <w:tabs>
          <w:tab w:val="left" w:pos="709"/>
          <w:tab w:val="left" w:pos="9639"/>
        </w:tabs>
        <w:ind w:left="0" w:firstLine="709"/>
        <w:contextualSpacing/>
        <w:jc w:val="both"/>
        <w:rPr>
          <w:sz w:val="26"/>
          <w:szCs w:val="26"/>
        </w:rPr>
      </w:pPr>
      <w:r w:rsidRPr="00D21D71">
        <w:rPr>
          <w:sz w:val="26"/>
          <w:szCs w:val="26"/>
        </w:rPr>
        <w:t>- 15 заявлений (в 2016 году - 14) по статье 15 Закона «О защите конкуренции»</w:t>
      </w:r>
      <w:r w:rsidR="003D7278">
        <w:rPr>
          <w:sz w:val="26"/>
          <w:szCs w:val="26"/>
        </w:rPr>
        <w:t>;</w:t>
      </w:r>
    </w:p>
    <w:p w:rsidR="003D7278" w:rsidRDefault="003D7278" w:rsidP="003D7278">
      <w:pPr>
        <w:pStyle w:val="23"/>
        <w:tabs>
          <w:tab w:val="left" w:pos="709"/>
          <w:tab w:val="left" w:pos="9639"/>
        </w:tabs>
        <w:ind w:left="0" w:firstLine="709"/>
        <w:contextualSpacing/>
        <w:jc w:val="both"/>
        <w:rPr>
          <w:sz w:val="26"/>
          <w:szCs w:val="26"/>
        </w:rPr>
      </w:pPr>
      <w:r>
        <w:rPr>
          <w:sz w:val="26"/>
          <w:szCs w:val="26"/>
        </w:rPr>
        <w:t xml:space="preserve">- </w:t>
      </w:r>
      <w:r w:rsidR="00D21D71" w:rsidRPr="00D21D71">
        <w:rPr>
          <w:sz w:val="26"/>
          <w:szCs w:val="26"/>
        </w:rPr>
        <w:t>6 заявлений (в 2016 году- 0) по статье 1</w:t>
      </w:r>
      <w:r w:rsidR="00AF452D">
        <w:rPr>
          <w:sz w:val="26"/>
          <w:szCs w:val="26"/>
        </w:rPr>
        <w:t>6 Закона «О защите конкуренции»</w:t>
      </w:r>
      <w:r>
        <w:rPr>
          <w:sz w:val="26"/>
          <w:szCs w:val="26"/>
        </w:rPr>
        <w:t>;</w:t>
      </w:r>
    </w:p>
    <w:p w:rsidR="003D7278" w:rsidRDefault="00D21D71" w:rsidP="003D7278">
      <w:pPr>
        <w:pStyle w:val="23"/>
        <w:tabs>
          <w:tab w:val="left" w:pos="709"/>
          <w:tab w:val="left" w:pos="9639"/>
        </w:tabs>
        <w:ind w:left="0" w:firstLine="709"/>
        <w:contextualSpacing/>
        <w:jc w:val="both"/>
        <w:rPr>
          <w:sz w:val="26"/>
          <w:szCs w:val="26"/>
        </w:rPr>
      </w:pPr>
      <w:r w:rsidRPr="00D21D71">
        <w:rPr>
          <w:sz w:val="26"/>
          <w:szCs w:val="26"/>
        </w:rPr>
        <w:t>- 3 заявления (в 2016 году – 3) по статье 17 Закона «О защите конкуренции»</w:t>
      </w:r>
      <w:r w:rsidR="003D7278">
        <w:rPr>
          <w:sz w:val="26"/>
          <w:szCs w:val="26"/>
        </w:rPr>
        <w:t>;</w:t>
      </w:r>
    </w:p>
    <w:p w:rsidR="009F79FD" w:rsidRDefault="00D21D71" w:rsidP="003D7278">
      <w:pPr>
        <w:pStyle w:val="23"/>
        <w:tabs>
          <w:tab w:val="left" w:pos="709"/>
          <w:tab w:val="left" w:pos="9639"/>
        </w:tabs>
        <w:ind w:left="0" w:firstLine="709"/>
        <w:contextualSpacing/>
        <w:jc w:val="both"/>
        <w:rPr>
          <w:sz w:val="26"/>
          <w:szCs w:val="26"/>
        </w:rPr>
      </w:pPr>
      <w:r w:rsidRPr="00D21D71">
        <w:rPr>
          <w:sz w:val="26"/>
          <w:szCs w:val="26"/>
        </w:rPr>
        <w:t>По итогамрассмотрения заявлений Управлением было возбуждено 4 дела (в 2016 - 8) по признакам нарушения антимонопольного законодательства</w:t>
      </w:r>
      <w:r w:rsidR="009F79FD">
        <w:rPr>
          <w:sz w:val="26"/>
          <w:szCs w:val="26"/>
        </w:rPr>
        <w:t>.</w:t>
      </w:r>
    </w:p>
    <w:p w:rsidR="009F79FD" w:rsidRPr="00D21D71" w:rsidRDefault="009F79FD" w:rsidP="009F79FD">
      <w:pPr>
        <w:pStyle w:val="23"/>
        <w:tabs>
          <w:tab w:val="left" w:pos="9639"/>
        </w:tabs>
        <w:ind w:left="0" w:firstLine="709"/>
        <w:contextualSpacing/>
        <w:jc w:val="both"/>
        <w:rPr>
          <w:sz w:val="26"/>
          <w:szCs w:val="26"/>
        </w:rPr>
      </w:pPr>
      <w:r w:rsidRPr="00D21D71">
        <w:rPr>
          <w:sz w:val="26"/>
          <w:szCs w:val="26"/>
        </w:rPr>
        <w:t xml:space="preserve">Из них: </w:t>
      </w:r>
    </w:p>
    <w:p w:rsidR="009F79FD" w:rsidRPr="009F79FD" w:rsidRDefault="009F79FD" w:rsidP="009F79FD">
      <w:pPr>
        <w:pStyle w:val="23"/>
        <w:tabs>
          <w:tab w:val="left" w:pos="9639"/>
        </w:tabs>
        <w:ind w:left="0" w:firstLine="1701"/>
        <w:contextualSpacing/>
        <w:jc w:val="both"/>
        <w:rPr>
          <w:sz w:val="26"/>
          <w:szCs w:val="26"/>
        </w:rPr>
      </w:pPr>
      <w:r w:rsidRPr="009F79FD">
        <w:rPr>
          <w:sz w:val="26"/>
          <w:szCs w:val="26"/>
        </w:rPr>
        <w:t xml:space="preserve">по статье 10 – </w:t>
      </w:r>
      <w:r>
        <w:rPr>
          <w:sz w:val="26"/>
          <w:szCs w:val="26"/>
        </w:rPr>
        <w:t>1</w:t>
      </w:r>
      <w:r w:rsidRPr="009F79FD">
        <w:rPr>
          <w:sz w:val="26"/>
          <w:szCs w:val="26"/>
        </w:rPr>
        <w:t xml:space="preserve"> (в 201</w:t>
      </w:r>
      <w:r>
        <w:rPr>
          <w:sz w:val="26"/>
          <w:szCs w:val="26"/>
        </w:rPr>
        <w:t>6</w:t>
      </w:r>
      <w:r w:rsidRPr="009F79FD">
        <w:rPr>
          <w:sz w:val="26"/>
          <w:szCs w:val="26"/>
        </w:rPr>
        <w:t xml:space="preserve"> - </w:t>
      </w:r>
      <w:r>
        <w:rPr>
          <w:sz w:val="26"/>
          <w:szCs w:val="26"/>
        </w:rPr>
        <w:t>3</w:t>
      </w:r>
      <w:r w:rsidRPr="009F79FD">
        <w:rPr>
          <w:sz w:val="26"/>
          <w:szCs w:val="26"/>
        </w:rPr>
        <w:t>)</w:t>
      </w:r>
    </w:p>
    <w:p w:rsidR="009F79FD" w:rsidRPr="009F79FD" w:rsidRDefault="009F79FD" w:rsidP="009F79FD">
      <w:pPr>
        <w:pStyle w:val="23"/>
        <w:tabs>
          <w:tab w:val="left" w:pos="9639"/>
        </w:tabs>
        <w:ind w:left="0" w:firstLine="1701"/>
        <w:contextualSpacing/>
        <w:jc w:val="both"/>
        <w:rPr>
          <w:sz w:val="26"/>
          <w:szCs w:val="26"/>
        </w:rPr>
      </w:pPr>
      <w:r w:rsidRPr="009F79FD">
        <w:rPr>
          <w:sz w:val="26"/>
          <w:szCs w:val="26"/>
        </w:rPr>
        <w:t xml:space="preserve">по статье 11 – </w:t>
      </w:r>
      <w:r>
        <w:rPr>
          <w:sz w:val="26"/>
          <w:szCs w:val="26"/>
        </w:rPr>
        <w:t>1</w:t>
      </w:r>
      <w:r w:rsidRPr="009F79FD">
        <w:rPr>
          <w:sz w:val="26"/>
          <w:szCs w:val="26"/>
        </w:rPr>
        <w:t xml:space="preserve"> (в 201</w:t>
      </w:r>
      <w:r>
        <w:rPr>
          <w:sz w:val="26"/>
          <w:szCs w:val="26"/>
        </w:rPr>
        <w:t>6</w:t>
      </w:r>
      <w:r w:rsidRPr="009F79FD">
        <w:rPr>
          <w:sz w:val="26"/>
          <w:szCs w:val="26"/>
        </w:rPr>
        <w:t xml:space="preserve"> - </w:t>
      </w:r>
      <w:r>
        <w:rPr>
          <w:sz w:val="26"/>
          <w:szCs w:val="26"/>
        </w:rPr>
        <w:t>3</w:t>
      </w:r>
      <w:r w:rsidRPr="009F79FD">
        <w:rPr>
          <w:sz w:val="26"/>
          <w:szCs w:val="26"/>
        </w:rPr>
        <w:t>)</w:t>
      </w:r>
    </w:p>
    <w:p w:rsidR="009F79FD" w:rsidRPr="009F79FD" w:rsidRDefault="009F79FD" w:rsidP="009F79FD">
      <w:pPr>
        <w:pStyle w:val="23"/>
        <w:tabs>
          <w:tab w:val="left" w:pos="9639"/>
        </w:tabs>
        <w:ind w:left="0" w:firstLine="1701"/>
        <w:contextualSpacing/>
        <w:jc w:val="both"/>
        <w:rPr>
          <w:sz w:val="26"/>
          <w:szCs w:val="26"/>
        </w:rPr>
      </w:pPr>
      <w:r w:rsidRPr="009F79FD">
        <w:rPr>
          <w:sz w:val="26"/>
          <w:szCs w:val="26"/>
        </w:rPr>
        <w:t xml:space="preserve">по </w:t>
      </w:r>
      <w:r w:rsidR="009F226F" w:rsidRPr="009F226F">
        <w:rPr>
          <w:sz w:val="26"/>
          <w:szCs w:val="26"/>
        </w:rPr>
        <w:t>статьям 14.1 -14.8</w:t>
      </w:r>
      <w:r w:rsidRPr="009F79FD">
        <w:rPr>
          <w:sz w:val="26"/>
          <w:szCs w:val="26"/>
        </w:rPr>
        <w:t xml:space="preserve"> – </w:t>
      </w:r>
      <w:r>
        <w:rPr>
          <w:sz w:val="26"/>
          <w:szCs w:val="26"/>
        </w:rPr>
        <w:t>1</w:t>
      </w:r>
      <w:r w:rsidRPr="009F79FD">
        <w:rPr>
          <w:sz w:val="26"/>
          <w:szCs w:val="26"/>
        </w:rPr>
        <w:t xml:space="preserve"> (в 201</w:t>
      </w:r>
      <w:r>
        <w:rPr>
          <w:sz w:val="26"/>
          <w:szCs w:val="26"/>
        </w:rPr>
        <w:t>6</w:t>
      </w:r>
      <w:r w:rsidRPr="009F79FD">
        <w:rPr>
          <w:sz w:val="26"/>
          <w:szCs w:val="26"/>
        </w:rPr>
        <w:t xml:space="preserve"> - </w:t>
      </w:r>
      <w:r>
        <w:rPr>
          <w:sz w:val="26"/>
          <w:szCs w:val="26"/>
        </w:rPr>
        <w:t>3</w:t>
      </w:r>
      <w:r w:rsidRPr="009F79FD">
        <w:rPr>
          <w:sz w:val="26"/>
          <w:szCs w:val="26"/>
        </w:rPr>
        <w:t>)</w:t>
      </w:r>
    </w:p>
    <w:p w:rsidR="009F79FD" w:rsidRPr="009F79FD" w:rsidRDefault="009F79FD" w:rsidP="009F79FD">
      <w:pPr>
        <w:pStyle w:val="23"/>
        <w:tabs>
          <w:tab w:val="left" w:pos="9639"/>
        </w:tabs>
        <w:ind w:left="0" w:firstLine="1701"/>
        <w:contextualSpacing/>
        <w:jc w:val="both"/>
        <w:rPr>
          <w:sz w:val="26"/>
          <w:szCs w:val="26"/>
        </w:rPr>
      </w:pPr>
      <w:r w:rsidRPr="009F79FD">
        <w:rPr>
          <w:sz w:val="26"/>
          <w:szCs w:val="26"/>
        </w:rPr>
        <w:t xml:space="preserve">по статье 17 – </w:t>
      </w:r>
      <w:r>
        <w:rPr>
          <w:sz w:val="26"/>
          <w:szCs w:val="26"/>
        </w:rPr>
        <w:t>1</w:t>
      </w:r>
      <w:r w:rsidRPr="009F79FD">
        <w:rPr>
          <w:sz w:val="26"/>
          <w:szCs w:val="26"/>
        </w:rPr>
        <w:t xml:space="preserve"> (в 201</w:t>
      </w:r>
      <w:r>
        <w:rPr>
          <w:sz w:val="26"/>
          <w:szCs w:val="26"/>
        </w:rPr>
        <w:t>6</w:t>
      </w:r>
      <w:r w:rsidRPr="009F79FD">
        <w:rPr>
          <w:sz w:val="26"/>
          <w:szCs w:val="26"/>
        </w:rPr>
        <w:t xml:space="preserve"> - </w:t>
      </w:r>
      <w:r>
        <w:rPr>
          <w:sz w:val="26"/>
          <w:szCs w:val="26"/>
        </w:rPr>
        <w:t>1</w:t>
      </w:r>
      <w:r w:rsidRPr="009F79FD">
        <w:rPr>
          <w:sz w:val="26"/>
          <w:szCs w:val="26"/>
        </w:rPr>
        <w:t>)</w:t>
      </w:r>
    </w:p>
    <w:p w:rsidR="00B80874" w:rsidRDefault="00D21D71" w:rsidP="009F79FD">
      <w:pPr>
        <w:pStyle w:val="23"/>
        <w:tabs>
          <w:tab w:val="left" w:pos="9639"/>
        </w:tabs>
        <w:ind w:left="0" w:firstLine="709"/>
        <w:contextualSpacing/>
        <w:jc w:val="both"/>
        <w:rPr>
          <w:sz w:val="26"/>
          <w:szCs w:val="26"/>
        </w:rPr>
      </w:pPr>
      <w:r w:rsidRPr="00D21D71">
        <w:rPr>
          <w:sz w:val="26"/>
          <w:szCs w:val="26"/>
        </w:rPr>
        <w:t>В результате рассмотрения материалов дел признаки нарушения антимонопольного законодательства не нашли своего подтверждения.</w:t>
      </w:r>
    </w:p>
    <w:p w:rsidR="00373CF4" w:rsidRPr="00373CF4" w:rsidRDefault="00373CF4" w:rsidP="009F79FD">
      <w:pPr>
        <w:pStyle w:val="23"/>
        <w:tabs>
          <w:tab w:val="left" w:pos="9639"/>
        </w:tabs>
        <w:ind w:left="0" w:firstLine="709"/>
        <w:contextualSpacing/>
        <w:jc w:val="both"/>
        <w:rPr>
          <w:sz w:val="10"/>
          <w:szCs w:val="10"/>
        </w:rPr>
      </w:pPr>
    </w:p>
    <w:p w:rsidR="0021134E" w:rsidRDefault="00373CF4" w:rsidP="00CB3DE7">
      <w:pPr>
        <w:pStyle w:val="23"/>
        <w:tabs>
          <w:tab w:val="left" w:pos="9639"/>
        </w:tabs>
        <w:ind w:left="0" w:firstLine="709"/>
        <w:contextualSpacing/>
        <w:jc w:val="both"/>
        <w:rPr>
          <w:sz w:val="26"/>
          <w:szCs w:val="26"/>
        </w:rPr>
      </w:pPr>
      <w:r>
        <w:rPr>
          <w:sz w:val="26"/>
          <w:szCs w:val="26"/>
        </w:rPr>
        <w:t>За отчетный период Управлением в</w:t>
      </w:r>
      <w:r w:rsidR="00CB3DE7">
        <w:rPr>
          <w:sz w:val="26"/>
          <w:szCs w:val="26"/>
        </w:rPr>
        <w:t xml:space="preserve">ыдано 8 (в 2016 - 13) предупреждений </w:t>
      </w:r>
      <w:r w:rsidR="00CB3DE7" w:rsidRPr="00CB3DE7">
        <w:rPr>
          <w:sz w:val="26"/>
          <w:szCs w:val="26"/>
        </w:rPr>
        <w:t>о прекращении действий (бездействия), которые содержат признаки нарушения антимонопольного законодательства</w:t>
      </w:r>
      <w:r w:rsidR="00CB3DE7">
        <w:rPr>
          <w:sz w:val="26"/>
          <w:szCs w:val="26"/>
        </w:rPr>
        <w:t>.</w:t>
      </w:r>
    </w:p>
    <w:p w:rsidR="00373CF4" w:rsidRPr="00D21D71" w:rsidRDefault="00373CF4" w:rsidP="00373CF4">
      <w:pPr>
        <w:pStyle w:val="23"/>
        <w:tabs>
          <w:tab w:val="left" w:pos="9639"/>
        </w:tabs>
        <w:ind w:left="0" w:firstLine="709"/>
        <w:contextualSpacing/>
        <w:jc w:val="both"/>
        <w:rPr>
          <w:sz w:val="26"/>
          <w:szCs w:val="26"/>
        </w:rPr>
      </w:pPr>
      <w:r w:rsidRPr="00D21D71">
        <w:rPr>
          <w:sz w:val="26"/>
          <w:szCs w:val="26"/>
        </w:rPr>
        <w:t xml:space="preserve">Из них: </w:t>
      </w:r>
    </w:p>
    <w:p w:rsidR="00373CF4" w:rsidRPr="009F79FD" w:rsidRDefault="00373CF4" w:rsidP="00373CF4">
      <w:pPr>
        <w:pStyle w:val="23"/>
        <w:tabs>
          <w:tab w:val="left" w:pos="9639"/>
        </w:tabs>
        <w:ind w:left="0" w:firstLine="1701"/>
        <w:contextualSpacing/>
        <w:jc w:val="both"/>
        <w:rPr>
          <w:sz w:val="26"/>
          <w:szCs w:val="26"/>
        </w:rPr>
      </w:pPr>
      <w:r w:rsidRPr="009F79FD">
        <w:rPr>
          <w:sz w:val="26"/>
          <w:szCs w:val="26"/>
        </w:rPr>
        <w:t xml:space="preserve">по статье 10 – </w:t>
      </w:r>
      <w:r>
        <w:rPr>
          <w:sz w:val="26"/>
          <w:szCs w:val="26"/>
        </w:rPr>
        <w:t>1</w:t>
      </w:r>
      <w:r w:rsidRPr="009F79FD">
        <w:rPr>
          <w:sz w:val="26"/>
          <w:szCs w:val="26"/>
        </w:rPr>
        <w:t xml:space="preserve"> (в 201</w:t>
      </w:r>
      <w:r>
        <w:rPr>
          <w:sz w:val="26"/>
          <w:szCs w:val="26"/>
        </w:rPr>
        <w:t>6</w:t>
      </w:r>
      <w:r w:rsidRPr="009F79FD">
        <w:rPr>
          <w:sz w:val="26"/>
          <w:szCs w:val="26"/>
        </w:rPr>
        <w:t xml:space="preserve"> - </w:t>
      </w:r>
      <w:r>
        <w:rPr>
          <w:sz w:val="26"/>
          <w:szCs w:val="26"/>
        </w:rPr>
        <w:t>4</w:t>
      </w:r>
      <w:r w:rsidRPr="009F79FD">
        <w:rPr>
          <w:sz w:val="26"/>
          <w:szCs w:val="26"/>
        </w:rPr>
        <w:t>)</w:t>
      </w:r>
    </w:p>
    <w:p w:rsidR="00373CF4" w:rsidRPr="009F79FD" w:rsidRDefault="00373CF4" w:rsidP="00373CF4">
      <w:pPr>
        <w:pStyle w:val="23"/>
        <w:tabs>
          <w:tab w:val="left" w:pos="9639"/>
        </w:tabs>
        <w:ind w:left="0" w:firstLine="1701"/>
        <w:contextualSpacing/>
        <w:jc w:val="both"/>
        <w:rPr>
          <w:sz w:val="26"/>
          <w:szCs w:val="26"/>
        </w:rPr>
      </w:pPr>
      <w:r w:rsidRPr="009F79FD">
        <w:rPr>
          <w:sz w:val="26"/>
          <w:szCs w:val="26"/>
        </w:rPr>
        <w:t xml:space="preserve">по </w:t>
      </w:r>
      <w:r w:rsidR="009F226F" w:rsidRPr="009F226F">
        <w:rPr>
          <w:sz w:val="26"/>
          <w:szCs w:val="26"/>
        </w:rPr>
        <w:t>статьям 14.1 -14.8</w:t>
      </w:r>
      <w:r w:rsidRPr="009F79FD">
        <w:rPr>
          <w:sz w:val="26"/>
          <w:szCs w:val="26"/>
        </w:rPr>
        <w:t xml:space="preserve"> – </w:t>
      </w:r>
      <w:r>
        <w:rPr>
          <w:sz w:val="26"/>
          <w:szCs w:val="26"/>
        </w:rPr>
        <w:t>3</w:t>
      </w:r>
      <w:r w:rsidRPr="009F79FD">
        <w:rPr>
          <w:sz w:val="26"/>
          <w:szCs w:val="26"/>
        </w:rPr>
        <w:t xml:space="preserve"> (в 201</w:t>
      </w:r>
      <w:r>
        <w:rPr>
          <w:sz w:val="26"/>
          <w:szCs w:val="26"/>
        </w:rPr>
        <w:t>6</w:t>
      </w:r>
      <w:r w:rsidRPr="009F79FD">
        <w:rPr>
          <w:sz w:val="26"/>
          <w:szCs w:val="26"/>
        </w:rPr>
        <w:t xml:space="preserve"> - </w:t>
      </w:r>
      <w:r>
        <w:rPr>
          <w:sz w:val="26"/>
          <w:szCs w:val="26"/>
        </w:rPr>
        <w:t>2</w:t>
      </w:r>
      <w:r w:rsidRPr="009F79FD">
        <w:rPr>
          <w:sz w:val="26"/>
          <w:szCs w:val="26"/>
        </w:rPr>
        <w:t>)</w:t>
      </w:r>
    </w:p>
    <w:p w:rsidR="00373CF4" w:rsidRPr="009F79FD" w:rsidRDefault="00373CF4" w:rsidP="00373CF4">
      <w:pPr>
        <w:pStyle w:val="23"/>
        <w:tabs>
          <w:tab w:val="left" w:pos="9639"/>
        </w:tabs>
        <w:ind w:left="0" w:firstLine="1701"/>
        <w:contextualSpacing/>
        <w:jc w:val="both"/>
        <w:rPr>
          <w:sz w:val="26"/>
          <w:szCs w:val="26"/>
        </w:rPr>
      </w:pPr>
      <w:r w:rsidRPr="009F79FD">
        <w:rPr>
          <w:sz w:val="26"/>
          <w:szCs w:val="26"/>
        </w:rPr>
        <w:t>по статье 1</w:t>
      </w:r>
      <w:r>
        <w:rPr>
          <w:sz w:val="26"/>
          <w:szCs w:val="26"/>
        </w:rPr>
        <w:t>5</w:t>
      </w:r>
      <w:r w:rsidRPr="009F79FD">
        <w:rPr>
          <w:sz w:val="26"/>
          <w:szCs w:val="26"/>
        </w:rPr>
        <w:t xml:space="preserve"> – </w:t>
      </w:r>
      <w:r>
        <w:rPr>
          <w:sz w:val="26"/>
          <w:szCs w:val="26"/>
        </w:rPr>
        <w:t>4</w:t>
      </w:r>
      <w:r w:rsidRPr="009F79FD">
        <w:rPr>
          <w:sz w:val="26"/>
          <w:szCs w:val="26"/>
        </w:rPr>
        <w:t xml:space="preserve"> (в 201</w:t>
      </w:r>
      <w:r>
        <w:rPr>
          <w:sz w:val="26"/>
          <w:szCs w:val="26"/>
        </w:rPr>
        <w:t>6</w:t>
      </w:r>
      <w:r w:rsidRPr="009F79FD">
        <w:rPr>
          <w:sz w:val="26"/>
          <w:szCs w:val="26"/>
        </w:rPr>
        <w:t xml:space="preserve"> - </w:t>
      </w:r>
      <w:r>
        <w:rPr>
          <w:sz w:val="26"/>
          <w:szCs w:val="26"/>
        </w:rPr>
        <w:t>7</w:t>
      </w:r>
      <w:r w:rsidRPr="009F79FD">
        <w:rPr>
          <w:sz w:val="26"/>
          <w:szCs w:val="26"/>
        </w:rPr>
        <w:t>)</w:t>
      </w:r>
    </w:p>
    <w:p w:rsidR="003D7278" w:rsidRDefault="003D7278" w:rsidP="00373CF4">
      <w:pPr>
        <w:pStyle w:val="11"/>
        <w:shd w:val="clear" w:color="auto" w:fill="auto"/>
        <w:tabs>
          <w:tab w:val="left" w:pos="1076"/>
        </w:tabs>
        <w:spacing w:before="0" w:after="0" w:line="240" w:lineRule="auto"/>
        <w:ind w:firstLine="709"/>
        <w:jc w:val="both"/>
        <w:rPr>
          <w:sz w:val="26"/>
          <w:szCs w:val="26"/>
        </w:rPr>
      </w:pPr>
    </w:p>
    <w:p w:rsidR="00373CF4" w:rsidRPr="00F50A1A" w:rsidRDefault="00373CF4" w:rsidP="00373CF4">
      <w:pPr>
        <w:pStyle w:val="11"/>
        <w:shd w:val="clear" w:color="auto" w:fill="auto"/>
        <w:tabs>
          <w:tab w:val="left" w:pos="1076"/>
        </w:tabs>
        <w:spacing w:before="0" w:after="0" w:line="240" w:lineRule="auto"/>
        <w:ind w:firstLine="709"/>
        <w:jc w:val="both"/>
        <w:rPr>
          <w:sz w:val="26"/>
          <w:szCs w:val="26"/>
        </w:rPr>
      </w:pPr>
      <w:r w:rsidRPr="00F50A1A">
        <w:rPr>
          <w:sz w:val="26"/>
          <w:szCs w:val="26"/>
        </w:rPr>
        <w:t xml:space="preserve">К числу факторов, повлиявших на изменение показателя возбужденных дел,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Такие заявления на основании части 3 статьи 8 Федерального закона от 02.05.2006 № 59-ФЗ «О порядке рассмотрения обращений граждан Российской Федерации» подлежат направлению в соответствующий орган исполнительной власти (например, </w:t>
      </w:r>
      <w:proofErr w:type="spellStart"/>
      <w:r w:rsidRPr="00F50A1A">
        <w:rPr>
          <w:sz w:val="26"/>
          <w:szCs w:val="26"/>
        </w:rPr>
        <w:t>Роспотребнадзор</w:t>
      </w:r>
      <w:proofErr w:type="spellEnd"/>
      <w:r w:rsidRPr="00F50A1A">
        <w:rPr>
          <w:sz w:val="26"/>
          <w:szCs w:val="26"/>
        </w:rPr>
        <w:t>, орган государственного жилищного надзора и т.п.) с обязательным уведомлением таких граждан о переадресации.</w:t>
      </w:r>
    </w:p>
    <w:p w:rsidR="00F50A1A" w:rsidRDefault="00F50A1A" w:rsidP="00F50A1A">
      <w:pPr>
        <w:ind w:firstLine="709"/>
        <w:jc w:val="both"/>
        <w:rPr>
          <w:sz w:val="26"/>
          <w:szCs w:val="26"/>
        </w:rPr>
      </w:pPr>
      <w:r w:rsidRPr="00F50A1A">
        <w:rPr>
          <w:sz w:val="26"/>
          <w:szCs w:val="26"/>
        </w:rPr>
        <w:t>Кроме того, из-под контроля антимонопольного органа вышли юридические лица, созданные физическими лицами, в том числе, индивидуальными предпринимателями, сумма выручки которых за предшествующий календарный год не превышает 400 млн. рублей. На эти же хозяйствующие субъекты не распространятся ограничения приобретения или аренды дополнительных торговых площадей, за исключением отдельных ХС. При этом иммунитеты не распространяются на хозяйствующие субъекты, входящие в группу лиц с другими хозяйствующими субъектами, финансовые организации, субъекты естественных монополий, хозяйствующие субъекты, имеющие в качестве учредителей или участников юридических лиц, а также хозяйственные общества, в уставном капитале которого имеется доля участия Российской Федерации, субъекта РФ или муниципального образования.</w:t>
      </w:r>
    </w:p>
    <w:p w:rsidR="003D7278" w:rsidRDefault="003D7278" w:rsidP="00F50A1A">
      <w:pPr>
        <w:ind w:firstLine="709"/>
        <w:jc w:val="both"/>
        <w:rPr>
          <w:sz w:val="26"/>
          <w:szCs w:val="26"/>
        </w:rPr>
      </w:pPr>
    </w:p>
    <w:p w:rsidR="003D7278" w:rsidRPr="00C77F89" w:rsidRDefault="003D7278" w:rsidP="003D7278">
      <w:pPr>
        <w:pStyle w:val="1"/>
        <w:widowControl w:val="0"/>
        <w:rPr>
          <w:b w:val="0"/>
          <w:i/>
          <w:sz w:val="26"/>
          <w:szCs w:val="26"/>
        </w:rPr>
      </w:pPr>
      <w:r w:rsidRPr="00C77F89">
        <w:rPr>
          <w:b w:val="0"/>
          <w:i/>
          <w:sz w:val="26"/>
          <w:szCs w:val="26"/>
        </w:rPr>
        <w:t>Практика применения мер административной ответственности</w:t>
      </w:r>
    </w:p>
    <w:p w:rsidR="003D7278" w:rsidRPr="00C77F89" w:rsidRDefault="003D7278" w:rsidP="003D7278">
      <w:pPr>
        <w:pStyle w:val="1"/>
        <w:widowControl w:val="0"/>
        <w:rPr>
          <w:b w:val="0"/>
          <w:i/>
          <w:sz w:val="26"/>
          <w:szCs w:val="26"/>
        </w:rPr>
      </w:pPr>
      <w:r w:rsidRPr="00C77F89">
        <w:rPr>
          <w:b w:val="0"/>
          <w:i/>
          <w:sz w:val="26"/>
          <w:szCs w:val="26"/>
        </w:rPr>
        <w:t>в соответствии с требованиями КоАП</w:t>
      </w:r>
    </w:p>
    <w:p w:rsidR="003D7278" w:rsidRDefault="003D7278" w:rsidP="003D7278">
      <w:pPr>
        <w:pStyle w:val="a9"/>
        <w:widowControl w:val="0"/>
        <w:rPr>
          <w:sz w:val="26"/>
          <w:szCs w:val="26"/>
        </w:rPr>
      </w:pPr>
    </w:p>
    <w:p w:rsidR="003D7278" w:rsidRPr="00755BB3" w:rsidRDefault="003D7278" w:rsidP="003D7278">
      <w:pPr>
        <w:ind w:firstLine="709"/>
        <w:jc w:val="both"/>
        <w:rPr>
          <w:sz w:val="26"/>
          <w:szCs w:val="26"/>
        </w:rPr>
      </w:pPr>
      <w:r w:rsidRPr="00755BB3">
        <w:rPr>
          <w:sz w:val="26"/>
          <w:szCs w:val="26"/>
        </w:rPr>
        <w:t xml:space="preserve">За отчетный период (2017 год) </w:t>
      </w:r>
      <w:r w:rsidRPr="00755BB3">
        <w:rPr>
          <w:bCs/>
          <w:color w:val="333333"/>
          <w:sz w:val="26"/>
          <w:szCs w:val="26"/>
        </w:rPr>
        <w:t>вс</w:t>
      </w:r>
      <w:r w:rsidR="00506F79">
        <w:rPr>
          <w:bCs/>
          <w:color w:val="333333"/>
          <w:sz w:val="26"/>
          <w:szCs w:val="26"/>
        </w:rPr>
        <w:t>ег</w:t>
      </w:r>
      <w:r w:rsidRPr="00755BB3">
        <w:rPr>
          <w:bCs/>
          <w:color w:val="333333"/>
          <w:sz w:val="26"/>
          <w:szCs w:val="26"/>
        </w:rPr>
        <w:t>о</w:t>
      </w:r>
      <w:r w:rsidR="00506F79">
        <w:rPr>
          <w:bCs/>
          <w:color w:val="333333"/>
          <w:sz w:val="26"/>
          <w:szCs w:val="26"/>
        </w:rPr>
        <w:t xml:space="preserve"> в со</w:t>
      </w:r>
      <w:r w:rsidRPr="00755BB3">
        <w:rPr>
          <w:bCs/>
          <w:color w:val="333333"/>
          <w:sz w:val="26"/>
          <w:szCs w:val="26"/>
        </w:rPr>
        <w:t>ответствующие</w:t>
      </w:r>
      <w:r w:rsidR="00506F79">
        <w:rPr>
          <w:bCs/>
          <w:color w:val="333333"/>
          <w:sz w:val="26"/>
          <w:szCs w:val="26"/>
        </w:rPr>
        <w:t xml:space="preserve"> </w:t>
      </w:r>
      <w:r w:rsidRPr="00755BB3">
        <w:rPr>
          <w:bCs/>
          <w:color w:val="333333"/>
          <w:sz w:val="26"/>
          <w:szCs w:val="26"/>
        </w:rPr>
        <w:t>бюджеты</w:t>
      </w:r>
      <w:r w:rsidRPr="00755BB3">
        <w:rPr>
          <w:sz w:val="26"/>
          <w:szCs w:val="26"/>
        </w:rPr>
        <w:t xml:space="preserve"> за нарушения антимонопольного законодательства поступило 415 тысяч рублей.</w:t>
      </w:r>
    </w:p>
    <w:p w:rsidR="004D1B75" w:rsidRDefault="004D1B75" w:rsidP="0083550F">
      <w:pPr>
        <w:pStyle w:val="23"/>
        <w:tabs>
          <w:tab w:val="left" w:pos="9639"/>
        </w:tabs>
        <w:ind w:left="495" w:firstLine="0"/>
        <w:contextualSpacing/>
        <w:jc w:val="both"/>
        <w:rPr>
          <w:i/>
          <w:sz w:val="26"/>
          <w:szCs w:val="26"/>
        </w:rPr>
      </w:pPr>
    </w:p>
    <w:p w:rsidR="00ED6337" w:rsidRPr="0035171A" w:rsidRDefault="00ED6337" w:rsidP="0035171A">
      <w:pPr>
        <w:tabs>
          <w:tab w:val="left" w:pos="993"/>
        </w:tabs>
        <w:ind w:firstLine="709"/>
        <w:jc w:val="both"/>
        <w:rPr>
          <w:sz w:val="26"/>
          <w:szCs w:val="26"/>
        </w:rPr>
      </w:pPr>
      <w:r w:rsidRPr="0035171A">
        <w:rPr>
          <w:sz w:val="26"/>
          <w:szCs w:val="26"/>
        </w:rPr>
        <w:t>Рассмотрим н</w:t>
      </w:r>
      <w:r w:rsidR="0035171A" w:rsidRPr="0035171A">
        <w:rPr>
          <w:sz w:val="26"/>
          <w:szCs w:val="26"/>
        </w:rPr>
        <w:t>екоторые из указанных нарушений на примере.</w:t>
      </w:r>
    </w:p>
    <w:p w:rsidR="00ED6337" w:rsidRPr="0035171A" w:rsidRDefault="00ED6337" w:rsidP="0035171A">
      <w:pPr>
        <w:tabs>
          <w:tab w:val="left" w:pos="993"/>
        </w:tabs>
        <w:ind w:firstLine="709"/>
        <w:jc w:val="both"/>
        <w:rPr>
          <w:i/>
          <w:sz w:val="26"/>
          <w:szCs w:val="26"/>
          <w:u w:val="single"/>
        </w:rPr>
      </w:pPr>
      <w:r w:rsidRPr="0035171A">
        <w:rPr>
          <w:i/>
          <w:sz w:val="26"/>
          <w:szCs w:val="26"/>
          <w:u w:val="single"/>
        </w:rPr>
        <w:t>Пример:</w:t>
      </w:r>
    </w:p>
    <w:p w:rsidR="00ED6337" w:rsidRPr="0035171A" w:rsidRDefault="00ED6337" w:rsidP="0035171A">
      <w:pPr>
        <w:tabs>
          <w:tab w:val="left" w:pos="993"/>
        </w:tabs>
        <w:autoSpaceDE w:val="0"/>
        <w:autoSpaceDN w:val="0"/>
        <w:adjustRightInd w:val="0"/>
        <w:ind w:firstLine="709"/>
        <w:jc w:val="both"/>
        <w:rPr>
          <w:i/>
          <w:sz w:val="26"/>
          <w:szCs w:val="26"/>
        </w:rPr>
      </w:pPr>
      <w:r w:rsidRPr="0035171A">
        <w:rPr>
          <w:i/>
          <w:sz w:val="26"/>
          <w:szCs w:val="26"/>
        </w:rPr>
        <w:t xml:space="preserve">Комиссия Ямало-Ненецкого УФАС России по рассмотрению дела о нарушении антимонопольного законодательства, рассмотрев дело № 02-01/10/01-2017, возбужденное по признакам нарушения ООО «Специализированное управление вспомогательных работ» (629300, ЯНАО, г. Новый Уренгой, ул. 26 съезда, 2, кв. 15; далее) п. 4 ч. 1 ст. 10 Федерального закона от 26.07.2006 № 135-ФЗ «О защите конкуренции», выразившегося в намерении приостановить подачу электрической энергии на объект, расположенный по адресу: ЯНАО, г. Новый Уренгой, Западная </w:t>
      </w:r>
      <w:proofErr w:type="spellStart"/>
      <w:r w:rsidRPr="0035171A">
        <w:rPr>
          <w:i/>
          <w:sz w:val="26"/>
          <w:szCs w:val="26"/>
        </w:rPr>
        <w:t>промзона</w:t>
      </w:r>
      <w:proofErr w:type="spellEnd"/>
      <w:r w:rsidRPr="0035171A">
        <w:rPr>
          <w:i/>
          <w:color w:val="000000"/>
          <w:sz w:val="26"/>
          <w:szCs w:val="26"/>
        </w:rPr>
        <w:t>,</w:t>
      </w:r>
      <w:r w:rsidRPr="0035171A">
        <w:rPr>
          <w:i/>
          <w:sz w:val="26"/>
          <w:szCs w:val="26"/>
        </w:rPr>
        <w:t xml:space="preserve"> и п.10 ч. 1 ст. 10 Федерального закона от 26.07.2006 № 135-ФЗ «О защите конкуренции», выразившегося в нарушении установленного нормативными правовыми актами порядка ценообразования в отношении услуг по передаче электрической энергии</w:t>
      </w:r>
      <w:r w:rsidRPr="0035171A">
        <w:rPr>
          <w:i/>
          <w:color w:val="000000"/>
          <w:sz w:val="26"/>
          <w:szCs w:val="26"/>
          <w:lang w:bidi="ru-RU"/>
        </w:rPr>
        <w:t>…</w:t>
      </w:r>
    </w:p>
    <w:p w:rsidR="00ED6337" w:rsidRPr="0035171A" w:rsidRDefault="00ED6337" w:rsidP="0035171A">
      <w:pPr>
        <w:widowControl w:val="0"/>
        <w:tabs>
          <w:tab w:val="left" w:pos="993"/>
        </w:tabs>
        <w:ind w:firstLine="709"/>
        <w:jc w:val="both"/>
        <w:rPr>
          <w:i/>
          <w:sz w:val="26"/>
          <w:szCs w:val="26"/>
        </w:rPr>
      </w:pPr>
      <w:r w:rsidRPr="0035171A">
        <w:rPr>
          <w:i/>
          <w:sz w:val="26"/>
          <w:szCs w:val="26"/>
        </w:rPr>
        <w:t>Пришла к следующим выводам:</w:t>
      </w:r>
    </w:p>
    <w:p w:rsidR="00ED6337" w:rsidRPr="0035171A" w:rsidRDefault="00ED6337" w:rsidP="0035171A">
      <w:pPr>
        <w:tabs>
          <w:tab w:val="left" w:pos="993"/>
        </w:tabs>
        <w:ind w:firstLine="709"/>
        <w:jc w:val="both"/>
        <w:rPr>
          <w:i/>
          <w:sz w:val="26"/>
          <w:szCs w:val="26"/>
        </w:rPr>
      </w:pPr>
      <w:r w:rsidRPr="0035171A">
        <w:rPr>
          <w:i/>
          <w:sz w:val="26"/>
          <w:szCs w:val="26"/>
        </w:rPr>
        <w:t xml:space="preserve">В силу положений Закона о естественных монополиях и Закона о защите конкуренции, </w:t>
      </w:r>
      <w:r w:rsidRPr="0035171A">
        <w:rPr>
          <w:i/>
          <w:color w:val="000000"/>
          <w:sz w:val="26"/>
          <w:szCs w:val="26"/>
          <w:lang w:bidi="ru-RU"/>
        </w:rPr>
        <w:t xml:space="preserve">ООО «СУВР» - </w:t>
      </w:r>
      <w:r w:rsidRPr="0035171A">
        <w:rPr>
          <w:i/>
          <w:sz w:val="26"/>
          <w:szCs w:val="26"/>
        </w:rPr>
        <w:t xml:space="preserve">владелец объектов электроэнергетики, не соответствующий критериям территориальной сетевой организации, не является субъектом естественной монополии и не занимает доминирующего положения на товарном рынке. К </w:t>
      </w:r>
      <w:r w:rsidRPr="0035171A">
        <w:rPr>
          <w:i/>
          <w:color w:val="000000"/>
          <w:sz w:val="26"/>
          <w:szCs w:val="26"/>
          <w:lang w:bidi="ru-RU"/>
        </w:rPr>
        <w:t>ООО «СУВР»</w:t>
      </w:r>
      <w:r w:rsidRPr="0035171A">
        <w:rPr>
          <w:i/>
          <w:sz w:val="26"/>
          <w:szCs w:val="26"/>
        </w:rPr>
        <w:t xml:space="preserve"> не применимы положения статьи 10 Закона о защите конкуренции.</w:t>
      </w:r>
    </w:p>
    <w:p w:rsidR="00ED6337" w:rsidRPr="0035171A" w:rsidRDefault="00ED6337" w:rsidP="0035171A">
      <w:pPr>
        <w:tabs>
          <w:tab w:val="left" w:pos="993"/>
        </w:tabs>
        <w:ind w:firstLine="709"/>
        <w:jc w:val="both"/>
        <w:rPr>
          <w:i/>
          <w:color w:val="000000"/>
          <w:sz w:val="26"/>
          <w:szCs w:val="26"/>
          <w:lang w:bidi="ru-RU"/>
        </w:rPr>
      </w:pPr>
      <w:r w:rsidRPr="0035171A">
        <w:rPr>
          <w:i/>
          <w:sz w:val="26"/>
          <w:szCs w:val="26"/>
        </w:rPr>
        <w:t xml:space="preserve">Между тем в действиях </w:t>
      </w:r>
      <w:r w:rsidRPr="0035171A">
        <w:rPr>
          <w:i/>
          <w:color w:val="000000"/>
          <w:sz w:val="26"/>
          <w:szCs w:val="26"/>
          <w:lang w:bidi="ru-RU"/>
        </w:rPr>
        <w:t xml:space="preserve">ООО «СУВР»имеются признаки нарушения пункта 6 Правил недискриминационного доступа к услугам по передачи электрической энергии и оказанию этих услуг, утвержденных постановлением Правительства Российской Федерации от 27 декабря 2004 г. № 861.Ответственность за нарушения указанной нормы предусмотрена статьей 9.21 «Кодекса Российской Федерации об административных правонарушениях». </w:t>
      </w:r>
    </w:p>
    <w:p w:rsidR="00ED6337" w:rsidRPr="0035171A" w:rsidRDefault="00ED6337" w:rsidP="0035171A">
      <w:pPr>
        <w:tabs>
          <w:tab w:val="left" w:pos="993"/>
        </w:tabs>
        <w:ind w:firstLine="709"/>
        <w:jc w:val="both"/>
        <w:rPr>
          <w:i/>
          <w:sz w:val="26"/>
          <w:szCs w:val="26"/>
        </w:rPr>
      </w:pPr>
      <w:r w:rsidRPr="0035171A">
        <w:rPr>
          <w:i/>
          <w:sz w:val="26"/>
          <w:szCs w:val="26"/>
        </w:rPr>
        <w:t>Комиссия решила:</w:t>
      </w:r>
    </w:p>
    <w:p w:rsidR="00ED6337" w:rsidRPr="0035171A" w:rsidRDefault="00ED6337" w:rsidP="0035171A">
      <w:pPr>
        <w:numPr>
          <w:ilvl w:val="0"/>
          <w:numId w:val="6"/>
        </w:numPr>
        <w:tabs>
          <w:tab w:val="left" w:pos="993"/>
          <w:tab w:val="left" w:pos="1134"/>
        </w:tabs>
        <w:autoSpaceDE w:val="0"/>
        <w:autoSpaceDN w:val="0"/>
        <w:adjustRightInd w:val="0"/>
        <w:ind w:left="0" w:firstLine="709"/>
        <w:jc w:val="both"/>
        <w:outlineLvl w:val="1"/>
        <w:rPr>
          <w:i/>
          <w:sz w:val="26"/>
          <w:szCs w:val="26"/>
        </w:rPr>
      </w:pPr>
      <w:r w:rsidRPr="0035171A">
        <w:rPr>
          <w:i/>
          <w:sz w:val="26"/>
          <w:szCs w:val="26"/>
        </w:rPr>
        <w:t>Дело № 02-01/10/01-2017, возбужденное по признакам нарушения п. 4 ч. 1 ст. 10 и п.10 ч. 1 ст. 10 Федерального закона от 26.07.2006 № 135-ФЗ «О защите конкуренции», прекратить в виду отсутствия нарушения антимонопольного законодательства в рассматриваемых комиссией действиях.</w:t>
      </w:r>
    </w:p>
    <w:p w:rsidR="00ED6337" w:rsidRPr="0035171A" w:rsidRDefault="00ED6337" w:rsidP="0035171A">
      <w:pPr>
        <w:numPr>
          <w:ilvl w:val="0"/>
          <w:numId w:val="6"/>
        </w:numPr>
        <w:tabs>
          <w:tab w:val="left" w:pos="993"/>
        </w:tabs>
        <w:autoSpaceDE w:val="0"/>
        <w:autoSpaceDN w:val="0"/>
        <w:adjustRightInd w:val="0"/>
        <w:ind w:left="0" w:firstLine="709"/>
        <w:jc w:val="both"/>
        <w:rPr>
          <w:i/>
          <w:sz w:val="26"/>
          <w:szCs w:val="26"/>
        </w:rPr>
      </w:pPr>
      <w:r w:rsidRPr="0035171A">
        <w:rPr>
          <w:i/>
          <w:sz w:val="26"/>
          <w:szCs w:val="26"/>
        </w:rPr>
        <w:t>Передать материалы дела № 02-01/10/01-2017 должностному лицу Управления Федеральной антимонопольной службы по Ямало-Ненецкому автономному округу, для рассмотрения вопроса о возбуждении дела об административном правонарушении.</w:t>
      </w:r>
    </w:p>
    <w:p w:rsidR="00ED6337" w:rsidRPr="0035171A" w:rsidRDefault="00ED6337" w:rsidP="0035171A">
      <w:pPr>
        <w:tabs>
          <w:tab w:val="left" w:pos="993"/>
        </w:tabs>
        <w:autoSpaceDE w:val="0"/>
        <w:autoSpaceDN w:val="0"/>
        <w:adjustRightInd w:val="0"/>
        <w:ind w:firstLine="709"/>
        <w:jc w:val="both"/>
        <w:rPr>
          <w:i/>
          <w:sz w:val="26"/>
          <w:szCs w:val="26"/>
        </w:rPr>
      </w:pPr>
    </w:p>
    <w:p w:rsidR="00ED6337" w:rsidRPr="0035171A" w:rsidRDefault="00ED6337" w:rsidP="0035171A">
      <w:pPr>
        <w:pStyle w:val="37"/>
        <w:tabs>
          <w:tab w:val="left" w:pos="9639"/>
        </w:tabs>
        <w:ind w:left="0" w:firstLine="709"/>
        <w:jc w:val="both"/>
        <w:rPr>
          <w:i/>
          <w:sz w:val="26"/>
          <w:szCs w:val="26"/>
          <w:u w:val="single"/>
        </w:rPr>
      </w:pPr>
      <w:r w:rsidRPr="0035171A">
        <w:rPr>
          <w:i/>
          <w:sz w:val="26"/>
          <w:szCs w:val="26"/>
          <w:u w:val="single"/>
        </w:rPr>
        <w:t>Пример:</w:t>
      </w:r>
    </w:p>
    <w:p w:rsidR="00ED6337" w:rsidRPr="0035171A" w:rsidRDefault="00ED6337" w:rsidP="0035171A">
      <w:pPr>
        <w:ind w:firstLine="709"/>
        <w:jc w:val="both"/>
        <w:rPr>
          <w:i/>
          <w:sz w:val="26"/>
          <w:szCs w:val="26"/>
        </w:rPr>
      </w:pPr>
      <w:proofErr w:type="spellStart"/>
      <w:r w:rsidRPr="0035171A">
        <w:rPr>
          <w:i/>
          <w:sz w:val="26"/>
          <w:szCs w:val="26"/>
        </w:rPr>
        <w:t>Надымской</w:t>
      </w:r>
      <w:proofErr w:type="spellEnd"/>
      <w:r w:rsidRPr="0035171A">
        <w:rPr>
          <w:i/>
          <w:sz w:val="26"/>
          <w:szCs w:val="26"/>
        </w:rPr>
        <w:t xml:space="preserve"> городской прокуратурой проведена проверка в деятельности Администрации МО п. Ягельный, в ходе которой выявлены признаки нарушения законодательства о защите конкуренции.</w:t>
      </w:r>
    </w:p>
    <w:p w:rsidR="00ED6337" w:rsidRPr="0035171A" w:rsidRDefault="00ED6337" w:rsidP="0035171A">
      <w:pPr>
        <w:ind w:firstLine="709"/>
        <w:jc w:val="both"/>
        <w:rPr>
          <w:i/>
          <w:sz w:val="26"/>
          <w:szCs w:val="26"/>
        </w:rPr>
      </w:pPr>
      <w:r w:rsidRPr="0035171A">
        <w:rPr>
          <w:i/>
          <w:sz w:val="26"/>
          <w:szCs w:val="26"/>
        </w:rPr>
        <w:t>Результаты проверки свидетельствуют о том, что Администрация МО п. Ягельный по сути предоставила коммерческой организации ООО «</w:t>
      </w:r>
      <w:proofErr w:type="spellStart"/>
      <w:r w:rsidRPr="0035171A">
        <w:rPr>
          <w:i/>
          <w:sz w:val="26"/>
          <w:szCs w:val="26"/>
        </w:rPr>
        <w:t>Стройподряд</w:t>
      </w:r>
      <w:proofErr w:type="spellEnd"/>
      <w:r w:rsidRPr="0035171A">
        <w:rPr>
          <w:i/>
          <w:sz w:val="26"/>
          <w:szCs w:val="26"/>
        </w:rPr>
        <w:t>» муниципальную преференцию - передала в безвозмездное пользование муниципальное имущество. При этом, передача имущества была оформлена договорами безвозмездного пользования, заключенными по результатам торгов, которые проведены с существенными нарушениями закона.</w:t>
      </w:r>
    </w:p>
    <w:p w:rsidR="00ED6337" w:rsidRPr="0035171A" w:rsidRDefault="00ED6337" w:rsidP="0035171A">
      <w:pPr>
        <w:ind w:firstLine="709"/>
        <w:jc w:val="both"/>
        <w:rPr>
          <w:i/>
          <w:sz w:val="26"/>
          <w:szCs w:val="26"/>
        </w:rPr>
      </w:pPr>
      <w:r w:rsidRPr="0035171A">
        <w:rPr>
          <w:i/>
          <w:sz w:val="26"/>
          <w:szCs w:val="26"/>
        </w:rPr>
        <w:t>В связи с наличием в действиях Администрации п. Ягельный признаков нарушения п. 7, п. 8 ч.1 ст.15 Закона о защите конкуренции, Ямало-Ненецкое УФАС России, на основании ч.ч. 1, 2 статьи 39.1 Федерального закона № 135-ФЗ «О защите конкуренции», предупреждает Администрации п. Ягельный, о необходимости совершения действий, направленных на обеспечение конкуренции, с этой целью Администрации надлежит в месячный срок с момента получения предупреждения:</w:t>
      </w:r>
    </w:p>
    <w:p w:rsidR="00D34CFB" w:rsidRDefault="00ED6337" w:rsidP="00D34CFB">
      <w:pPr>
        <w:ind w:firstLine="709"/>
        <w:jc w:val="both"/>
        <w:rPr>
          <w:i/>
          <w:sz w:val="26"/>
          <w:szCs w:val="26"/>
        </w:rPr>
      </w:pPr>
      <w:r w:rsidRPr="0035171A">
        <w:rPr>
          <w:i/>
          <w:sz w:val="26"/>
          <w:szCs w:val="26"/>
        </w:rPr>
        <w:t>- принять меры по возврату муниципального имущества, переданного ООО «</w:t>
      </w:r>
      <w:proofErr w:type="spellStart"/>
      <w:r w:rsidRPr="0035171A">
        <w:rPr>
          <w:i/>
          <w:sz w:val="26"/>
          <w:szCs w:val="26"/>
        </w:rPr>
        <w:t>Стройподряд</w:t>
      </w:r>
      <w:proofErr w:type="spellEnd"/>
      <w:r w:rsidRPr="0035171A">
        <w:rPr>
          <w:i/>
          <w:sz w:val="26"/>
          <w:szCs w:val="26"/>
        </w:rPr>
        <w:t>» по договорам: от 28.03.2016 № 1 (автомобиль марки «УАЗ-390945»), от 28.03.2016 № 2 (транспортное средство «Чайка-Сервис 27842С»), от 28.03.2016 № 3 (</w:t>
      </w:r>
      <w:proofErr w:type="spellStart"/>
      <w:r w:rsidRPr="0035171A">
        <w:rPr>
          <w:i/>
          <w:sz w:val="26"/>
          <w:szCs w:val="26"/>
        </w:rPr>
        <w:t>райдер</w:t>
      </w:r>
      <w:proofErr w:type="spellEnd"/>
      <w:r w:rsidRPr="0035171A">
        <w:rPr>
          <w:i/>
          <w:sz w:val="26"/>
          <w:szCs w:val="26"/>
        </w:rPr>
        <w:t xml:space="preserve"> «</w:t>
      </w:r>
      <w:proofErr w:type="spellStart"/>
      <w:r w:rsidRPr="0035171A">
        <w:rPr>
          <w:i/>
          <w:sz w:val="26"/>
          <w:szCs w:val="26"/>
        </w:rPr>
        <w:t>ParkCompact</w:t>
      </w:r>
      <w:proofErr w:type="spellEnd"/>
      <w:r w:rsidRPr="0035171A">
        <w:rPr>
          <w:i/>
          <w:sz w:val="26"/>
          <w:szCs w:val="26"/>
        </w:rPr>
        <w:t xml:space="preserve"> 16 4WD»), от 28.03.2016 № 4 (снегоочиститель «</w:t>
      </w:r>
      <w:proofErr w:type="spellStart"/>
      <w:r w:rsidRPr="0035171A">
        <w:rPr>
          <w:i/>
          <w:sz w:val="26"/>
          <w:szCs w:val="26"/>
        </w:rPr>
        <w:t>SunGarden</w:t>
      </w:r>
      <w:proofErr w:type="spellEnd"/>
      <w:r w:rsidRPr="0035171A">
        <w:rPr>
          <w:i/>
          <w:sz w:val="26"/>
          <w:szCs w:val="26"/>
        </w:rPr>
        <w:t xml:space="preserve"> STG 6562 ES»), от 28.03.2016 № 5 (косилка «</w:t>
      </w:r>
      <w:proofErr w:type="spellStart"/>
      <w:r w:rsidRPr="0035171A">
        <w:rPr>
          <w:i/>
          <w:sz w:val="26"/>
          <w:szCs w:val="26"/>
        </w:rPr>
        <w:t>Viking</w:t>
      </w:r>
      <w:proofErr w:type="spellEnd"/>
      <w:r w:rsidRPr="0035171A">
        <w:rPr>
          <w:i/>
          <w:sz w:val="26"/>
          <w:szCs w:val="26"/>
        </w:rPr>
        <w:t xml:space="preserve"> MB 6/2 RH»), от 28.03.2016 № 6 (автомобиль «КАМАЗ 43118»).индивидуальному предпринимателю Ланиной С.Л. по соглашению от 11.05.2016 № 801-13/1197, в казну муниципального образования п. </w:t>
      </w:r>
      <w:proofErr w:type="gramStart"/>
      <w:r w:rsidRPr="0035171A">
        <w:rPr>
          <w:i/>
          <w:sz w:val="26"/>
          <w:szCs w:val="26"/>
        </w:rPr>
        <w:t>Ягельный</w:t>
      </w:r>
      <w:proofErr w:type="gramEnd"/>
      <w:r w:rsidRPr="0035171A">
        <w:rPr>
          <w:i/>
          <w:sz w:val="26"/>
          <w:szCs w:val="26"/>
        </w:rPr>
        <w:t>.</w:t>
      </w:r>
      <w:r w:rsidR="00D34CFB">
        <w:rPr>
          <w:i/>
          <w:sz w:val="26"/>
          <w:szCs w:val="26"/>
        </w:rPr>
        <w:t xml:space="preserve"> </w:t>
      </w:r>
    </w:p>
    <w:p w:rsidR="00ED6337" w:rsidRDefault="00ED6337" w:rsidP="00D34CFB">
      <w:pPr>
        <w:ind w:firstLine="709"/>
        <w:jc w:val="both"/>
        <w:rPr>
          <w:i/>
          <w:sz w:val="26"/>
          <w:szCs w:val="26"/>
        </w:rPr>
      </w:pPr>
      <w:r w:rsidRPr="0035171A">
        <w:rPr>
          <w:i/>
          <w:sz w:val="26"/>
          <w:szCs w:val="26"/>
        </w:rPr>
        <w:t>Предупреждение исполнено.</w:t>
      </w:r>
    </w:p>
    <w:p w:rsidR="00D34CFB" w:rsidRDefault="00D34CFB" w:rsidP="0035171A">
      <w:pPr>
        <w:pStyle w:val="a9"/>
        <w:widowControl w:val="0"/>
        <w:rPr>
          <w:i/>
          <w:sz w:val="26"/>
          <w:szCs w:val="26"/>
        </w:rPr>
      </w:pPr>
    </w:p>
    <w:p w:rsidR="00D34CFB" w:rsidRPr="007712FE" w:rsidRDefault="00D34CFB" w:rsidP="00D34CFB">
      <w:pPr>
        <w:tabs>
          <w:tab w:val="left" w:pos="9639"/>
        </w:tabs>
        <w:contextualSpacing/>
        <w:jc w:val="center"/>
        <w:rPr>
          <w:b/>
          <w:szCs w:val="28"/>
        </w:rPr>
      </w:pPr>
      <w:r w:rsidRPr="007712FE">
        <w:rPr>
          <w:b/>
          <w:szCs w:val="28"/>
        </w:rPr>
        <w:t>Контроль закупок и торгов.</w:t>
      </w:r>
    </w:p>
    <w:p w:rsidR="00D34CFB" w:rsidRPr="007712FE" w:rsidRDefault="00D34CFB" w:rsidP="00D34CFB">
      <w:pPr>
        <w:tabs>
          <w:tab w:val="left" w:pos="9639"/>
        </w:tabs>
        <w:ind w:firstLine="709"/>
        <w:contextualSpacing/>
        <w:jc w:val="center"/>
        <w:rPr>
          <w:b/>
          <w:szCs w:val="28"/>
        </w:rPr>
      </w:pPr>
    </w:p>
    <w:p w:rsidR="00D34CFB" w:rsidRPr="007712FE" w:rsidRDefault="00D34CFB" w:rsidP="00D34CFB">
      <w:pPr>
        <w:pStyle w:val="1"/>
        <w:widowControl w:val="0"/>
      </w:pPr>
      <w:r w:rsidRPr="007712FE">
        <w:t>Законодательство о контрактной системе</w:t>
      </w:r>
      <w:r>
        <w:t>.</w:t>
      </w:r>
      <w:r w:rsidRPr="007712FE">
        <w:t xml:space="preserve"> </w:t>
      </w:r>
    </w:p>
    <w:p w:rsidR="00D34CFB" w:rsidRPr="00AA7A1F" w:rsidRDefault="00D34CFB" w:rsidP="00D34CFB"/>
    <w:p w:rsidR="00D34CFB" w:rsidRDefault="00D34CFB" w:rsidP="00D34CFB">
      <w:pPr>
        <w:autoSpaceDE w:val="0"/>
        <w:autoSpaceDN w:val="0"/>
        <w:adjustRightInd w:val="0"/>
        <w:ind w:firstLine="540"/>
        <w:jc w:val="both"/>
        <w:rPr>
          <w:sz w:val="26"/>
          <w:szCs w:val="26"/>
        </w:rPr>
      </w:pPr>
      <w:proofErr w:type="gramStart"/>
      <w:r w:rsidRPr="00791A7C">
        <w:rPr>
          <w:sz w:val="26"/>
          <w:szCs w:val="26"/>
        </w:rPr>
        <w:t>За отчетный период</w:t>
      </w:r>
      <w:r>
        <w:rPr>
          <w:sz w:val="26"/>
          <w:szCs w:val="26"/>
        </w:rPr>
        <w:t xml:space="preserve"> 2017 года, в </w:t>
      </w:r>
      <w:r w:rsidRPr="00F82E0E">
        <w:rPr>
          <w:sz w:val="26"/>
          <w:szCs w:val="26"/>
        </w:rPr>
        <w:t>Ямало-Ненецк</w:t>
      </w:r>
      <w:r>
        <w:rPr>
          <w:sz w:val="26"/>
          <w:szCs w:val="26"/>
        </w:rPr>
        <w:t>ое</w:t>
      </w:r>
      <w:r w:rsidRPr="00F82E0E">
        <w:rPr>
          <w:sz w:val="26"/>
          <w:szCs w:val="26"/>
        </w:rPr>
        <w:t xml:space="preserve"> УФАС России </w:t>
      </w:r>
      <w:r>
        <w:rPr>
          <w:sz w:val="26"/>
          <w:szCs w:val="26"/>
        </w:rPr>
        <w:t xml:space="preserve">поступило на </w:t>
      </w:r>
      <w:r w:rsidRPr="00F82E0E">
        <w:rPr>
          <w:sz w:val="26"/>
          <w:szCs w:val="26"/>
        </w:rPr>
        <w:t>рассмотрен</w:t>
      </w:r>
      <w:r>
        <w:rPr>
          <w:sz w:val="26"/>
          <w:szCs w:val="26"/>
        </w:rPr>
        <w:t>ие</w:t>
      </w:r>
      <w:r w:rsidRPr="00F82E0E">
        <w:rPr>
          <w:sz w:val="26"/>
          <w:szCs w:val="26"/>
        </w:rPr>
        <w:t xml:space="preserve"> </w:t>
      </w:r>
      <w:r>
        <w:rPr>
          <w:sz w:val="26"/>
          <w:szCs w:val="26"/>
        </w:rPr>
        <w:t>580</w:t>
      </w:r>
      <w:r w:rsidRPr="00F82E0E">
        <w:rPr>
          <w:sz w:val="26"/>
          <w:szCs w:val="26"/>
        </w:rPr>
        <w:t xml:space="preserve"> жалоб на действия </w:t>
      </w:r>
      <w:r>
        <w:rPr>
          <w:rFonts w:eastAsiaTheme="minorHAnsi"/>
          <w:sz w:val="26"/>
          <w:szCs w:val="26"/>
          <w:lang w:eastAsia="en-US"/>
        </w:rPr>
        <w:t xml:space="preserve">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r w:rsidRPr="00F82E0E">
        <w:rPr>
          <w:sz w:val="26"/>
          <w:szCs w:val="26"/>
        </w:rPr>
        <w:t>при организации и проведении закупок в рамках Федерального закона № 44-ФЗ «О контрактной системе в сфере закупок товаров, работ и услуг для госуда</w:t>
      </w:r>
      <w:r>
        <w:rPr>
          <w:sz w:val="26"/>
          <w:szCs w:val="26"/>
        </w:rPr>
        <w:t xml:space="preserve">рственных и муниципальных нужд». </w:t>
      </w:r>
      <w:proofErr w:type="gramEnd"/>
    </w:p>
    <w:p w:rsidR="00D34CFB" w:rsidRDefault="00D34CFB" w:rsidP="00D34CFB">
      <w:pPr>
        <w:autoSpaceDE w:val="0"/>
        <w:autoSpaceDN w:val="0"/>
        <w:adjustRightInd w:val="0"/>
        <w:ind w:firstLine="540"/>
        <w:jc w:val="both"/>
        <w:rPr>
          <w:sz w:val="26"/>
          <w:szCs w:val="26"/>
        </w:rPr>
      </w:pPr>
      <w:r>
        <w:rPr>
          <w:sz w:val="26"/>
          <w:szCs w:val="26"/>
        </w:rPr>
        <w:t>Для сравнения необходимо отметить, что за аналогичный период 2016 года, в Я</w:t>
      </w:r>
      <w:r w:rsidRPr="00F82E0E">
        <w:rPr>
          <w:sz w:val="26"/>
          <w:szCs w:val="26"/>
        </w:rPr>
        <w:t>мало-Ненецк</w:t>
      </w:r>
      <w:r>
        <w:rPr>
          <w:sz w:val="26"/>
          <w:szCs w:val="26"/>
        </w:rPr>
        <w:t>ое</w:t>
      </w:r>
      <w:r w:rsidRPr="00F82E0E">
        <w:rPr>
          <w:sz w:val="26"/>
          <w:szCs w:val="26"/>
        </w:rPr>
        <w:t xml:space="preserve"> УФАС России</w:t>
      </w:r>
      <w:r>
        <w:rPr>
          <w:sz w:val="26"/>
          <w:szCs w:val="26"/>
        </w:rPr>
        <w:t xml:space="preserve"> на рассмотрение поступило</w:t>
      </w:r>
      <w:r w:rsidRPr="00F82E0E">
        <w:rPr>
          <w:sz w:val="26"/>
          <w:szCs w:val="26"/>
        </w:rPr>
        <w:t xml:space="preserve"> </w:t>
      </w:r>
      <w:r>
        <w:rPr>
          <w:sz w:val="26"/>
          <w:szCs w:val="26"/>
        </w:rPr>
        <w:t>451</w:t>
      </w:r>
      <w:r w:rsidRPr="00F82E0E">
        <w:rPr>
          <w:sz w:val="26"/>
          <w:szCs w:val="26"/>
        </w:rPr>
        <w:t xml:space="preserve"> жалоб</w:t>
      </w:r>
      <w:r>
        <w:rPr>
          <w:sz w:val="26"/>
          <w:szCs w:val="26"/>
        </w:rPr>
        <w:t>а, что почти на 130 жалоб меньше чем в отчетном периоде.</w:t>
      </w:r>
    </w:p>
    <w:p w:rsidR="00D34CFB" w:rsidRDefault="00D34CFB" w:rsidP="00D34CFB">
      <w:pPr>
        <w:autoSpaceDE w:val="0"/>
        <w:autoSpaceDN w:val="0"/>
        <w:adjustRightInd w:val="0"/>
        <w:ind w:firstLine="540"/>
        <w:jc w:val="both"/>
        <w:rPr>
          <w:sz w:val="26"/>
          <w:szCs w:val="26"/>
        </w:rPr>
      </w:pPr>
      <w:r>
        <w:rPr>
          <w:sz w:val="26"/>
          <w:szCs w:val="26"/>
        </w:rPr>
        <w:t>Наибольшее количество жалоб 51 %, поступило в отношении Муниципальных заказчиков, 45 % жалоб в отношении окружных заказчиков и только 4 % жалоб в отношении федеральных заказчиков.</w:t>
      </w:r>
    </w:p>
    <w:p w:rsidR="00D34CFB" w:rsidRDefault="00D34CFB" w:rsidP="00D34CFB">
      <w:pPr>
        <w:autoSpaceDE w:val="0"/>
        <w:autoSpaceDN w:val="0"/>
        <w:adjustRightInd w:val="0"/>
        <w:ind w:firstLine="540"/>
        <w:jc w:val="both"/>
        <w:rPr>
          <w:sz w:val="26"/>
          <w:szCs w:val="26"/>
        </w:rPr>
      </w:pPr>
      <w:r>
        <w:rPr>
          <w:sz w:val="26"/>
          <w:szCs w:val="26"/>
        </w:rPr>
        <w:t xml:space="preserve">30 % поступивших жалоб были возвращены заявителям как несоответствующие </w:t>
      </w:r>
      <w:r w:rsidRPr="000C7ED9">
        <w:rPr>
          <w:sz w:val="26"/>
          <w:szCs w:val="26"/>
        </w:rPr>
        <w:t>требованиям, установленным статьей 105 Закона о контрактной системе</w:t>
      </w:r>
      <w:r>
        <w:rPr>
          <w:sz w:val="26"/>
          <w:szCs w:val="26"/>
        </w:rPr>
        <w:t xml:space="preserve"> </w:t>
      </w:r>
      <w:r w:rsidRPr="00F82E0E">
        <w:rPr>
          <w:color w:val="000000"/>
          <w:sz w:val="26"/>
          <w:szCs w:val="26"/>
        </w:rPr>
        <w:t xml:space="preserve">(в том числе </w:t>
      </w:r>
      <w:r>
        <w:rPr>
          <w:color w:val="000000"/>
          <w:sz w:val="26"/>
          <w:szCs w:val="26"/>
        </w:rPr>
        <w:t>оставленные без рассмотрения</w:t>
      </w:r>
      <w:r w:rsidRPr="00F82E0E">
        <w:rPr>
          <w:color w:val="000000"/>
          <w:sz w:val="26"/>
          <w:szCs w:val="26"/>
        </w:rPr>
        <w:t>)</w:t>
      </w:r>
    </w:p>
    <w:p w:rsidR="00D34CFB" w:rsidRDefault="00D34CFB" w:rsidP="00D34CFB">
      <w:pPr>
        <w:autoSpaceDE w:val="0"/>
        <w:autoSpaceDN w:val="0"/>
        <w:adjustRightInd w:val="0"/>
        <w:ind w:firstLine="540"/>
        <w:jc w:val="both"/>
        <w:rPr>
          <w:sz w:val="26"/>
          <w:szCs w:val="26"/>
        </w:rPr>
      </w:pPr>
      <w:r>
        <w:rPr>
          <w:sz w:val="26"/>
          <w:szCs w:val="26"/>
        </w:rPr>
        <w:t xml:space="preserve">6 % </w:t>
      </w:r>
      <w:r w:rsidRPr="000C7ED9">
        <w:rPr>
          <w:color w:val="000000"/>
          <w:sz w:val="26"/>
          <w:szCs w:val="26"/>
        </w:rPr>
        <w:t xml:space="preserve">жалоб отозвано заявителями </w:t>
      </w:r>
      <w:r w:rsidRPr="000C7ED9">
        <w:rPr>
          <w:sz w:val="26"/>
          <w:szCs w:val="26"/>
        </w:rPr>
        <w:t>на основании части 15 статьи 105 Закона о контрактной системе</w:t>
      </w:r>
      <w:r>
        <w:rPr>
          <w:sz w:val="26"/>
          <w:szCs w:val="26"/>
        </w:rPr>
        <w:t>.</w:t>
      </w:r>
    </w:p>
    <w:p w:rsidR="00D34CFB" w:rsidRDefault="00D34CFB" w:rsidP="00D34CFB">
      <w:pPr>
        <w:autoSpaceDE w:val="0"/>
        <w:autoSpaceDN w:val="0"/>
        <w:adjustRightInd w:val="0"/>
        <w:ind w:firstLine="540"/>
        <w:jc w:val="both"/>
        <w:rPr>
          <w:sz w:val="26"/>
          <w:szCs w:val="26"/>
        </w:rPr>
      </w:pPr>
      <w:r>
        <w:rPr>
          <w:sz w:val="26"/>
          <w:szCs w:val="26"/>
        </w:rPr>
        <w:t>Таким образом, в 2017 году рассмотрению подлежало 369 жалоб, что сопоставимо с аналогичным периодом 2016 года 362 жалобы.</w:t>
      </w:r>
    </w:p>
    <w:p w:rsidR="00D34CFB" w:rsidRDefault="00D34CFB" w:rsidP="00D34CFB">
      <w:pPr>
        <w:autoSpaceDE w:val="0"/>
        <w:autoSpaceDN w:val="0"/>
        <w:adjustRightInd w:val="0"/>
        <w:ind w:firstLine="540"/>
        <w:jc w:val="both"/>
        <w:rPr>
          <w:sz w:val="26"/>
          <w:szCs w:val="26"/>
        </w:rPr>
      </w:pPr>
      <w:proofErr w:type="gramStart"/>
      <w:r>
        <w:rPr>
          <w:sz w:val="26"/>
          <w:szCs w:val="26"/>
        </w:rPr>
        <w:t xml:space="preserve">В результате рассмотрения жалоб Комиссией Ямало-Ненецкого УФАС России, были признанны обоснованными 95 (26 %) жалоб, необоснованными 274 (74 %), что также сопоставимо с 2016 годом 25% и 75% соответственно.   </w:t>
      </w:r>
      <w:proofErr w:type="gramEnd"/>
    </w:p>
    <w:p w:rsidR="00D34CFB" w:rsidRDefault="00D34CFB" w:rsidP="00D34CFB">
      <w:pPr>
        <w:autoSpaceDE w:val="0"/>
        <w:autoSpaceDN w:val="0"/>
        <w:adjustRightInd w:val="0"/>
        <w:ind w:firstLine="540"/>
        <w:jc w:val="both"/>
        <w:rPr>
          <w:sz w:val="26"/>
          <w:szCs w:val="26"/>
        </w:rPr>
      </w:pPr>
      <w:r>
        <w:rPr>
          <w:sz w:val="26"/>
          <w:szCs w:val="26"/>
        </w:rPr>
        <w:t>Выдано 75 предписаний, что на 9 предписаний меньше чем в 2016 году, 84 предписания.</w:t>
      </w:r>
    </w:p>
    <w:p w:rsidR="00D34CFB" w:rsidRDefault="00D34CFB" w:rsidP="00D34CFB">
      <w:pPr>
        <w:autoSpaceDE w:val="0"/>
        <w:autoSpaceDN w:val="0"/>
        <w:adjustRightInd w:val="0"/>
        <w:ind w:firstLine="540"/>
        <w:jc w:val="both"/>
        <w:rPr>
          <w:sz w:val="26"/>
          <w:szCs w:val="26"/>
        </w:rPr>
      </w:pPr>
      <w:r>
        <w:rPr>
          <w:sz w:val="26"/>
          <w:szCs w:val="26"/>
        </w:rPr>
        <w:t>Необходимо отметить, среди наиболее часто встречающихся нарушений такие нарушения как:</w:t>
      </w:r>
    </w:p>
    <w:p w:rsidR="00D34CFB" w:rsidRDefault="00D34CFB" w:rsidP="00D34CFB">
      <w:pPr>
        <w:autoSpaceDE w:val="0"/>
        <w:autoSpaceDN w:val="0"/>
        <w:adjustRightInd w:val="0"/>
        <w:ind w:firstLine="540"/>
        <w:jc w:val="both"/>
        <w:rPr>
          <w:sz w:val="26"/>
          <w:szCs w:val="26"/>
        </w:rPr>
      </w:pPr>
      <w:r>
        <w:rPr>
          <w:sz w:val="26"/>
          <w:szCs w:val="26"/>
        </w:rPr>
        <w:t>- нарушения в части установления требований в документации о закупках, с нарушениями Закона о контрактной системе;</w:t>
      </w:r>
    </w:p>
    <w:p w:rsidR="00D34CFB" w:rsidRDefault="00D34CFB" w:rsidP="00D34CFB">
      <w:pPr>
        <w:autoSpaceDE w:val="0"/>
        <w:autoSpaceDN w:val="0"/>
        <w:adjustRightInd w:val="0"/>
        <w:ind w:firstLine="540"/>
        <w:jc w:val="both"/>
        <w:rPr>
          <w:sz w:val="26"/>
          <w:szCs w:val="26"/>
        </w:rPr>
      </w:pPr>
      <w:r>
        <w:rPr>
          <w:sz w:val="26"/>
          <w:szCs w:val="26"/>
        </w:rPr>
        <w:t>- нарушения порядка отбора участников закупок;</w:t>
      </w:r>
    </w:p>
    <w:p w:rsidR="00D34CFB" w:rsidRDefault="00D34CFB" w:rsidP="00D34CFB">
      <w:pPr>
        <w:autoSpaceDE w:val="0"/>
        <w:autoSpaceDN w:val="0"/>
        <w:adjustRightInd w:val="0"/>
        <w:ind w:firstLine="540"/>
        <w:jc w:val="both"/>
        <w:rPr>
          <w:sz w:val="26"/>
          <w:szCs w:val="26"/>
        </w:rPr>
      </w:pPr>
      <w:r>
        <w:rPr>
          <w:sz w:val="26"/>
          <w:szCs w:val="26"/>
        </w:rPr>
        <w:t>- нарушения порядка заключения контракта или неправомерное изменение его условий.</w:t>
      </w:r>
    </w:p>
    <w:p w:rsidR="00D34CFB" w:rsidRDefault="00D34CFB" w:rsidP="00D34CFB">
      <w:pPr>
        <w:autoSpaceDE w:val="0"/>
        <w:autoSpaceDN w:val="0"/>
        <w:adjustRightInd w:val="0"/>
        <w:ind w:firstLine="540"/>
        <w:jc w:val="both"/>
        <w:rPr>
          <w:sz w:val="26"/>
          <w:szCs w:val="26"/>
        </w:rPr>
      </w:pPr>
      <w:r>
        <w:rPr>
          <w:sz w:val="26"/>
          <w:szCs w:val="26"/>
        </w:rPr>
        <w:t xml:space="preserve">В 2017 году, рассмотрено 157 обращений о включении сведений в реестр недобросовестных поставщиков (подрядчиков, исполнителей) по 19 из них принято положительное решение. </w:t>
      </w:r>
    </w:p>
    <w:p w:rsidR="00D34CFB" w:rsidRDefault="00D34CFB" w:rsidP="00D34CFB">
      <w:pPr>
        <w:autoSpaceDE w:val="0"/>
        <w:autoSpaceDN w:val="0"/>
        <w:adjustRightInd w:val="0"/>
        <w:ind w:firstLine="540"/>
        <w:jc w:val="both"/>
        <w:rPr>
          <w:sz w:val="26"/>
          <w:szCs w:val="26"/>
        </w:rPr>
      </w:pPr>
      <w:r>
        <w:rPr>
          <w:sz w:val="26"/>
          <w:szCs w:val="26"/>
        </w:rPr>
        <w:t>Кроме того в 2017 году Я</w:t>
      </w:r>
      <w:r w:rsidRPr="00F82E0E">
        <w:rPr>
          <w:sz w:val="26"/>
          <w:szCs w:val="26"/>
        </w:rPr>
        <w:t>мало-Ненецк</w:t>
      </w:r>
      <w:r>
        <w:rPr>
          <w:sz w:val="26"/>
          <w:szCs w:val="26"/>
        </w:rPr>
        <w:t>ое</w:t>
      </w:r>
      <w:r w:rsidRPr="00F82E0E">
        <w:rPr>
          <w:sz w:val="26"/>
          <w:szCs w:val="26"/>
        </w:rPr>
        <w:t xml:space="preserve"> УФАС России</w:t>
      </w:r>
      <w:r>
        <w:rPr>
          <w:sz w:val="26"/>
          <w:szCs w:val="26"/>
        </w:rPr>
        <w:t xml:space="preserve"> в рамках проведения плановых и внеплановых проверок дополнительно выявило 10 случаев нарушения Законодательства о контрактной системе.</w:t>
      </w:r>
    </w:p>
    <w:p w:rsidR="00D34CFB" w:rsidRPr="00321057" w:rsidRDefault="00D34CFB" w:rsidP="00D34CFB">
      <w:pPr>
        <w:tabs>
          <w:tab w:val="left" w:pos="9639"/>
        </w:tabs>
        <w:ind w:firstLine="709"/>
        <w:contextualSpacing/>
        <w:jc w:val="both"/>
        <w:rPr>
          <w:sz w:val="26"/>
          <w:szCs w:val="26"/>
        </w:rPr>
      </w:pPr>
      <w:r w:rsidRPr="00321057">
        <w:rPr>
          <w:sz w:val="26"/>
          <w:szCs w:val="26"/>
        </w:rPr>
        <w:t xml:space="preserve">В судебном порядке обжаловалось </w:t>
      </w:r>
      <w:r>
        <w:rPr>
          <w:sz w:val="26"/>
          <w:szCs w:val="26"/>
        </w:rPr>
        <w:t>23</w:t>
      </w:r>
      <w:r w:rsidRPr="00321057">
        <w:rPr>
          <w:sz w:val="26"/>
          <w:szCs w:val="26"/>
        </w:rPr>
        <w:t xml:space="preserve"> решения Ямало-Ненецкого УФАС России, по решению </w:t>
      </w:r>
      <w:r>
        <w:rPr>
          <w:sz w:val="26"/>
          <w:szCs w:val="26"/>
        </w:rPr>
        <w:t>судов различных инстанций 14 решений</w:t>
      </w:r>
      <w:r w:rsidRPr="00321057">
        <w:rPr>
          <w:sz w:val="26"/>
          <w:szCs w:val="26"/>
        </w:rPr>
        <w:t xml:space="preserve"> территориальн</w:t>
      </w:r>
      <w:r>
        <w:rPr>
          <w:sz w:val="26"/>
          <w:szCs w:val="26"/>
        </w:rPr>
        <w:t>ого управления оставлены в силе, в 9 случаях суд вставал на сторону заявителя.</w:t>
      </w:r>
      <w:r w:rsidRPr="00321057">
        <w:rPr>
          <w:sz w:val="26"/>
          <w:szCs w:val="26"/>
        </w:rPr>
        <w:t xml:space="preserve"> </w:t>
      </w:r>
    </w:p>
    <w:p w:rsidR="00D34CFB" w:rsidRPr="0035171A" w:rsidRDefault="00D34CFB" w:rsidP="0035171A">
      <w:pPr>
        <w:pStyle w:val="a9"/>
        <w:widowControl w:val="0"/>
        <w:rPr>
          <w:i/>
          <w:sz w:val="26"/>
          <w:szCs w:val="26"/>
        </w:rPr>
      </w:pPr>
    </w:p>
    <w:p w:rsidR="003D7278" w:rsidRPr="00D34CFB" w:rsidRDefault="003D7278" w:rsidP="00D34CFB">
      <w:pPr>
        <w:pStyle w:val="23"/>
        <w:tabs>
          <w:tab w:val="left" w:pos="9639"/>
        </w:tabs>
        <w:ind w:left="0" w:firstLine="0"/>
        <w:contextualSpacing/>
        <w:jc w:val="center"/>
        <w:rPr>
          <w:b/>
          <w:sz w:val="26"/>
          <w:szCs w:val="26"/>
        </w:rPr>
      </w:pPr>
      <w:r w:rsidRPr="00D34CFB">
        <w:rPr>
          <w:b/>
          <w:sz w:val="26"/>
          <w:szCs w:val="26"/>
        </w:rPr>
        <w:t>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(Статья 181 Закона о защите конкуренции).</w:t>
      </w:r>
    </w:p>
    <w:p w:rsidR="003D7278" w:rsidRDefault="003D7278" w:rsidP="003D7278">
      <w:pPr>
        <w:pStyle w:val="23"/>
        <w:tabs>
          <w:tab w:val="left" w:pos="9639"/>
        </w:tabs>
        <w:ind w:left="0" w:firstLine="709"/>
        <w:contextualSpacing/>
        <w:jc w:val="both"/>
        <w:rPr>
          <w:sz w:val="26"/>
          <w:szCs w:val="26"/>
        </w:rPr>
      </w:pPr>
    </w:p>
    <w:p w:rsidR="003D7278" w:rsidRPr="00321057" w:rsidRDefault="003D7278" w:rsidP="003D7278">
      <w:pPr>
        <w:tabs>
          <w:tab w:val="left" w:pos="9639"/>
        </w:tabs>
        <w:ind w:firstLine="709"/>
        <w:contextualSpacing/>
        <w:jc w:val="both"/>
        <w:rPr>
          <w:sz w:val="26"/>
          <w:szCs w:val="26"/>
        </w:rPr>
      </w:pPr>
      <w:r w:rsidRPr="00321057">
        <w:rPr>
          <w:sz w:val="26"/>
          <w:szCs w:val="26"/>
        </w:rPr>
        <w:t>В 2017 году в адрес Ямало-Ненецкого УФАС России поступило 74 (в 2016 году - 79) заявления, рассмотренных в порядке статьи 18.1 Закона о защите конкуренции.</w:t>
      </w:r>
    </w:p>
    <w:p w:rsidR="003D7278" w:rsidRPr="00321057" w:rsidRDefault="003D7278" w:rsidP="003D7278">
      <w:pPr>
        <w:pStyle w:val="23"/>
        <w:tabs>
          <w:tab w:val="left" w:pos="9639"/>
        </w:tabs>
        <w:ind w:left="0" w:firstLine="709"/>
        <w:contextualSpacing/>
        <w:jc w:val="both"/>
        <w:rPr>
          <w:sz w:val="26"/>
          <w:szCs w:val="26"/>
        </w:rPr>
      </w:pPr>
      <w:r w:rsidRPr="00321057">
        <w:rPr>
          <w:sz w:val="26"/>
          <w:szCs w:val="26"/>
        </w:rPr>
        <w:t xml:space="preserve">Из них: </w:t>
      </w:r>
    </w:p>
    <w:p w:rsidR="003D7278" w:rsidRPr="00321057" w:rsidRDefault="003D7278" w:rsidP="003D7278">
      <w:pPr>
        <w:tabs>
          <w:tab w:val="left" w:pos="9639"/>
        </w:tabs>
        <w:ind w:firstLine="709"/>
        <w:contextualSpacing/>
        <w:jc w:val="both"/>
        <w:rPr>
          <w:sz w:val="26"/>
          <w:szCs w:val="26"/>
        </w:rPr>
      </w:pPr>
      <w:proofErr w:type="gramStart"/>
      <w:r w:rsidRPr="00321057">
        <w:rPr>
          <w:sz w:val="26"/>
          <w:szCs w:val="26"/>
        </w:rPr>
        <w:t>- 48 жалоб возвращены заявителям как не соответствующие требования</w:t>
      </w:r>
      <w:r w:rsidR="00971827">
        <w:rPr>
          <w:sz w:val="26"/>
          <w:szCs w:val="26"/>
        </w:rPr>
        <w:t>м</w:t>
      </w:r>
      <w:r w:rsidRPr="00321057">
        <w:rPr>
          <w:sz w:val="26"/>
          <w:szCs w:val="26"/>
        </w:rPr>
        <w:t xml:space="preserve"> действующего законодательства;</w:t>
      </w:r>
      <w:proofErr w:type="gramEnd"/>
    </w:p>
    <w:p w:rsidR="003D7278" w:rsidRPr="00321057" w:rsidRDefault="003D7278" w:rsidP="003D7278">
      <w:pPr>
        <w:tabs>
          <w:tab w:val="left" w:pos="9639"/>
        </w:tabs>
        <w:ind w:firstLine="709"/>
        <w:contextualSpacing/>
        <w:jc w:val="both"/>
        <w:rPr>
          <w:sz w:val="26"/>
          <w:szCs w:val="26"/>
        </w:rPr>
      </w:pPr>
      <w:r w:rsidRPr="00321057">
        <w:rPr>
          <w:sz w:val="26"/>
          <w:szCs w:val="26"/>
        </w:rPr>
        <w:t>- 1 жалоба отозвана заявителем;</w:t>
      </w:r>
    </w:p>
    <w:p w:rsidR="003D7278" w:rsidRPr="00321057" w:rsidRDefault="003D7278" w:rsidP="003D7278">
      <w:pPr>
        <w:tabs>
          <w:tab w:val="left" w:pos="9639"/>
        </w:tabs>
        <w:ind w:firstLine="709"/>
        <w:contextualSpacing/>
        <w:jc w:val="both"/>
        <w:rPr>
          <w:sz w:val="26"/>
          <w:szCs w:val="26"/>
        </w:rPr>
      </w:pPr>
      <w:r w:rsidRPr="00321057">
        <w:rPr>
          <w:sz w:val="26"/>
          <w:szCs w:val="26"/>
        </w:rPr>
        <w:t>- 28 жалоб признаны Комиссией необоснованными;</w:t>
      </w:r>
    </w:p>
    <w:p w:rsidR="003D7278" w:rsidRPr="00321057" w:rsidRDefault="003D7278" w:rsidP="003D7278">
      <w:pPr>
        <w:tabs>
          <w:tab w:val="left" w:pos="9639"/>
        </w:tabs>
        <w:ind w:firstLine="709"/>
        <w:contextualSpacing/>
        <w:jc w:val="both"/>
        <w:rPr>
          <w:sz w:val="26"/>
          <w:szCs w:val="26"/>
        </w:rPr>
      </w:pPr>
      <w:r w:rsidRPr="00321057">
        <w:rPr>
          <w:sz w:val="26"/>
          <w:szCs w:val="26"/>
        </w:rPr>
        <w:t>- 5 жалоб признаны Комиссией обоснованными.</w:t>
      </w:r>
    </w:p>
    <w:p w:rsidR="003D7278" w:rsidRPr="00321057" w:rsidRDefault="003D7278" w:rsidP="003D7278">
      <w:pPr>
        <w:tabs>
          <w:tab w:val="left" w:pos="9639"/>
        </w:tabs>
        <w:ind w:firstLine="709"/>
        <w:contextualSpacing/>
        <w:jc w:val="both"/>
        <w:rPr>
          <w:sz w:val="26"/>
          <w:szCs w:val="26"/>
        </w:rPr>
      </w:pPr>
      <w:r w:rsidRPr="00321057">
        <w:rPr>
          <w:sz w:val="26"/>
          <w:szCs w:val="26"/>
        </w:rPr>
        <w:t xml:space="preserve">В судебном порядке обжаловалось </w:t>
      </w:r>
      <w:r>
        <w:rPr>
          <w:sz w:val="26"/>
          <w:szCs w:val="26"/>
        </w:rPr>
        <w:t>3</w:t>
      </w:r>
      <w:r w:rsidRPr="00321057">
        <w:rPr>
          <w:sz w:val="26"/>
          <w:szCs w:val="26"/>
        </w:rPr>
        <w:t xml:space="preserve"> решения Ямало-Ненецкого УФАС России, по решению Арбитражного суда ЯНАО решения территориального управления оставлены в силе. </w:t>
      </w:r>
    </w:p>
    <w:p w:rsidR="003D7278" w:rsidRPr="0035171A" w:rsidRDefault="003D7278" w:rsidP="0035171A">
      <w:pPr>
        <w:tabs>
          <w:tab w:val="left" w:pos="993"/>
        </w:tabs>
        <w:autoSpaceDE w:val="0"/>
        <w:autoSpaceDN w:val="0"/>
        <w:adjustRightInd w:val="0"/>
        <w:ind w:firstLine="709"/>
        <w:jc w:val="both"/>
        <w:rPr>
          <w:i/>
          <w:sz w:val="26"/>
          <w:szCs w:val="26"/>
        </w:rPr>
      </w:pPr>
    </w:p>
    <w:p w:rsidR="00ED6337" w:rsidRPr="0035171A" w:rsidRDefault="00ED6337" w:rsidP="0035171A">
      <w:pPr>
        <w:pStyle w:val="afd"/>
        <w:tabs>
          <w:tab w:val="left" w:pos="993"/>
        </w:tabs>
        <w:ind w:left="0" w:firstLine="709"/>
        <w:jc w:val="both"/>
        <w:rPr>
          <w:i/>
          <w:sz w:val="26"/>
          <w:szCs w:val="26"/>
          <w:u w:val="single"/>
        </w:rPr>
      </w:pPr>
      <w:r w:rsidRPr="0035171A">
        <w:rPr>
          <w:i/>
          <w:sz w:val="26"/>
          <w:szCs w:val="26"/>
          <w:u w:val="single"/>
        </w:rPr>
        <w:t>Пример:</w:t>
      </w:r>
    </w:p>
    <w:p w:rsidR="00ED6337" w:rsidRPr="0035171A" w:rsidRDefault="00ED6337" w:rsidP="0035171A">
      <w:pPr>
        <w:ind w:firstLine="709"/>
        <w:jc w:val="both"/>
        <w:rPr>
          <w:i/>
          <w:sz w:val="26"/>
          <w:szCs w:val="26"/>
        </w:rPr>
      </w:pPr>
      <w:r w:rsidRPr="0035171A">
        <w:rPr>
          <w:i/>
          <w:sz w:val="26"/>
          <w:szCs w:val="26"/>
        </w:rPr>
        <w:t xml:space="preserve">Комиссией антимонопольного органа рассмотрено дело № </w:t>
      </w:r>
      <w:r w:rsidRPr="0035171A">
        <w:rPr>
          <w:bCs/>
          <w:i/>
          <w:color w:val="000000"/>
          <w:sz w:val="26"/>
          <w:szCs w:val="26"/>
        </w:rPr>
        <w:t>07-01/18.1(136) /11-2017</w:t>
      </w:r>
      <w:r w:rsidRPr="0035171A">
        <w:rPr>
          <w:i/>
          <w:sz w:val="26"/>
          <w:szCs w:val="26"/>
        </w:rPr>
        <w:t xml:space="preserve">по признакам нарушения Организатором открытого аукциона - Управление муниципального заказа и торговли администрации МО г. Салехард и его Аукционной комиссией </w:t>
      </w:r>
      <w:r w:rsidRPr="0035171A">
        <w:rPr>
          <w:i/>
          <w:color w:val="000000"/>
          <w:sz w:val="26"/>
          <w:szCs w:val="26"/>
        </w:rPr>
        <w:t>проведение открытого аукциона по продаже земельного участка для строительства индивидуального жилого дома по адресу: Ямало-Ненецкий автономный округ, г. Салехард, ул. Канева, земельный участок 11 (извещение № 151216/10737231/01),</w:t>
      </w:r>
    </w:p>
    <w:p w:rsidR="00ED6337" w:rsidRPr="0035171A" w:rsidRDefault="00ED6337" w:rsidP="0035171A">
      <w:pPr>
        <w:ind w:firstLine="709"/>
        <w:jc w:val="both"/>
        <w:rPr>
          <w:i/>
          <w:sz w:val="26"/>
          <w:szCs w:val="26"/>
        </w:rPr>
      </w:pPr>
      <w:r w:rsidRPr="0035171A">
        <w:rPr>
          <w:i/>
          <w:sz w:val="26"/>
          <w:szCs w:val="26"/>
        </w:rPr>
        <w:t xml:space="preserve">По результатам рассмотрения дела Комиссия контрольного органа пришла к выводу, что при проведении открытого аукциона </w:t>
      </w:r>
      <w:r w:rsidRPr="0035171A">
        <w:rPr>
          <w:i/>
          <w:color w:val="000000"/>
          <w:sz w:val="26"/>
          <w:szCs w:val="26"/>
        </w:rPr>
        <w:t>по продаже земельного участка для строительства индивидуального жилого дома по адресу: Ямало-Ненецкий автономный округ, г. Салехард, ул. Канева, земельный участок 11 (извещение № 151216/10737231/01). Организатором</w:t>
      </w:r>
      <w:r w:rsidRPr="0035171A">
        <w:rPr>
          <w:i/>
          <w:sz w:val="26"/>
          <w:szCs w:val="26"/>
        </w:rPr>
        <w:t xml:space="preserve"> открытого аукциона нарушены положения </w:t>
      </w:r>
      <w:proofErr w:type="spellStart"/>
      <w:r w:rsidRPr="0035171A">
        <w:rPr>
          <w:i/>
          <w:sz w:val="26"/>
          <w:szCs w:val="26"/>
        </w:rPr>
        <w:t>пп</w:t>
      </w:r>
      <w:proofErr w:type="spellEnd"/>
      <w:r w:rsidRPr="0035171A">
        <w:rPr>
          <w:i/>
          <w:sz w:val="26"/>
          <w:szCs w:val="26"/>
        </w:rPr>
        <w:t>. 8 п. 21 ст. 39.11 Земельного Кодекса РФ.</w:t>
      </w:r>
    </w:p>
    <w:p w:rsidR="00ED6337" w:rsidRPr="0035171A" w:rsidRDefault="00ED6337" w:rsidP="0035171A">
      <w:pPr>
        <w:ind w:firstLine="709"/>
        <w:jc w:val="both"/>
        <w:rPr>
          <w:i/>
          <w:sz w:val="26"/>
          <w:szCs w:val="26"/>
        </w:rPr>
      </w:pPr>
      <w:r w:rsidRPr="0035171A">
        <w:rPr>
          <w:i/>
          <w:sz w:val="26"/>
          <w:szCs w:val="26"/>
        </w:rPr>
        <w:t>Организатору открытого аукциона Управление муниципального заказа и торговли администрации МО г. Салехард и его Аукционной комиссии территориальным органом выдано Предписание об аннулировании торгов</w:t>
      </w:r>
      <w:r w:rsidRPr="0035171A">
        <w:rPr>
          <w:i/>
          <w:color w:val="000000"/>
          <w:sz w:val="26"/>
          <w:szCs w:val="26"/>
        </w:rPr>
        <w:t xml:space="preserve"> (извещение № 151216/10737231/01),предписание исполнено.</w:t>
      </w:r>
    </w:p>
    <w:p w:rsidR="00D34CFB" w:rsidRDefault="00D34CFB" w:rsidP="00D34CFB">
      <w:pPr>
        <w:pStyle w:val="1"/>
        <w:widowControl w:val="0"/>
        <w:rPr>
          <w:sz w:val="26"/>
          <w:szCs w:val="26"/>
        </w:rPr>
      </w:pPr>
    </w:p>
    <w:p w:rsidR="00D34CFB" w:rsidRDefault="00D34CFB" w:rsidP="00D34CFB">
      <w:pPr>
        <w:pStyle w:val="1"/>
        <w:widowControl w:val="0"/>
        <w:rPr>
          <w:sz w:val="26"/>
          <w:szCs w:val="26"/>
        </w:rPr>
      </w:pPr>
      <w:r w:rsidRPr="001A7133">
        <w:rPr>
          <w:sz w:val="26"/>
          <w:szCs w:val="26"/>
        </w:rPr>
        <w:t>Практика применения мер административной ответственности</w:t>
      </w:r>
    </w:p>
    <w:p w:rsidR="00D34CFB" w:rsidRPr="001A7133" w:rsidRDefault="00D34CFB" w:rsidP="00D34CFB">
      <w:pPr>
        <w:pStyle w:val="1"/>
        <w:widowControl w:val="0"/>
        <w:rPr>
          <w:sz w:val="26"/>
          <w:szCs w:val="26"/>
        </w:rPr>
      </w:pPr>
      <w:r w:rsidRPr="001A7133">
        <w:rPr>
          <w:sz w:val="26"/>
          <w:szCs w:val="26"/>
        </w:rPr>
        <w:t>в соответствии с требованиями КоАП</w:t>
      </w:r>
    </w:p>
    <w:p w:rsidR="00D34CFB" w:rsidRPr="001A7133" w:rsidRDefault="00D34CFB" w:rsidP="00D34CFB">
      <w:pPr>
        <w:pStyle w:val="a9"/>
        <w:widowControl w:val="0"/>
        <w:rPr>
          <w:sz w:val="26"/>
          <w:szCs w:val="26"/>
        </w:rPr>
      </w:pPr>
    </w:p>
    <w:p w:rsidR="00D34CFB" w:rsidRPr="00D34CFB" w:rsidRDefault="00D34CFB" w:rsidP="00D34CFB">
      <w:pPr>
        <w:ind w:firstLine="709"/>
        <w:jc w:val="both"/>
        <w:rPr>
          <w:sz w:val="26"/>
          <w:szCs w:val="26"/>
        </w:rPr>
      </w:pPr>
      <w:r w:rsidRPr="00D34CFB">
        <w:rPr>
          <w:sz w:val="26"/>
          <w:szCs w:val="26"/>
        </w:rPr>
        <w:t xml:space="preserve">За отчетный период 2017 года Ямало-Ненецким УФАС России вынесено 158 </w:t>
      </w:r>
      <w:r w:rsidR="00F002A8">
        <w:rPr>
          <w:sz w:val="26"/>
          <w:szCs w:val="26"/>
        </w:rPr>
        <w:t>(20</w:t>
      </w:r>
      <w:r w:rsidR="0037602E">
        <w:rPr>
          <w:sz w:val="26"/>
          <w:szCs w:val="26"/>
        </w:rPr>
        <w:t>1</w:t>
      </w:r>
      <w:r w:rsidR="00F002A8">
        <w:rPr>
          <w:sz w:val="26"/>
          <w:szCs w:val="26"/>
        </w:rPr>
        <w:t xml:space="preserve">7-2016г.) </w:t>
      </w:r>
      <w:r w:rsidRPr="00D34CFB">
        <w:rPr>
          <w:sz w:val="26"/>
          <w:szCs w:val="26"/>
        </w:rPr>
        <w:t xml:space="preserve">постановлений о наложении штрафов за нарушение Законодательства на общую </w:t>
      </w:r>
      <w:r w:rsidRPr="00F002A8">
        <w:rPr>
          <w:sz w:val="26"/>
          <w:szCs w:val="26"/>
        </w:rPr>
        <w:t xml:space="preserve">сумму </w:t>
      </w:r>
      <w:r w:rsidRPr="00F002A8">
        <w:rPr>
          <w:color w:val="000000"/>
          <w:sz w:val="26"/>
          <w:szCs w:val="26"/>
        </w:rPr>
        <w:t>2 890 000, 00</w:t>
      </w:r>
      <w:r w:rsidR="00F002A8" w:rsidRPr="00F002A8">
        <w:rPr>
          <w:color w:val="000000"/>
          <w:sz w:val="26"/>
          <w:szCs w:val="26"/>
        </w:rPr>
        <w:t xml:space="preserve"> (1902000- 2016г.)</w:t>
      </w:r>
      <w:r w:rsidRPr="00D34CFB">
        <w:rPr>
          <w:sz w:val="26"/>
          <w:szCs w:val="26"/>
        </w:rPr>
        <w:t xml:space="preserve"> руб. (два миллиона восемьсот девяносто тысяч рублей, 00 копеек).</w:t>
      </w:r>
    </w:p>
    <w:p w:rsidR="00D34CFB" w:rsidRPr="00D34CFB" w:rsidRDefault="00D34CFB" w:rsidP="00D34CFB">
      <w:pPr>
        <w:ind w:firstLine="709"/>
        <w:jc w:val="both"/>
        <w:rPr>
          <w:sz w:val="26"/>
          <w:szCs w:val="26"/>
        </w:rPr>
      </w:pPr>
      <w:r w:rsidRPr="00D34CFB">
        <w:rPr>
          <w:sz w:val="26"/>
          <w:szCs w:val="26"/>
        </w:rPr>
        <w:t>Основными видами нарушений в 2017 году стали:</w:t>
      </w:r>
    </w:p>
    <w:p w:rsidR="00D34CFB" w:rsidRDefault="00D34CFB" w:rsidP="00D34CFB"/>
    <w:p w:rsidR="00D34CFB" w:rsidRDefault="00D34CFB" w:rsidP="00D34CFB">
      <w:pPr>
        <w:autoSpaceDE w:val="0"/>
        <w:autoSpaceDN w:val="0"/>
        <w:adjustRightInd w:val="0"/>
        <w:jc w:val="both"/>
        <w:outlineLvl w:val="0"/>
        <w:rPr>
          <w:color w:val="000000"/>
          <w:sz w:val="24"/>
          <w:szCs w:val="24"/>
        </w:rPr>
      </w:pPr>
    </w:p>
    <w:p w:rsidR="00D34CFB" w:rsidRDefault="00D34CFB" w:rsidP="00D34CFB">
      <w:pPr>
        <w:autoSpaceDE w:val="0"/>
        <w:autoSpaceDN w:val="0"/>
        <w:adjustRightInd w:val="0"/>
        <w:jc w:val="both"/>
        <w:outlineLvl w:val="0"/>
        <w:rPr>
          <w:color w:val="000000"/>
          <w:sz w:val="24"/>
          <w:szCs w:val="24"/>
        </w:rPr>
      </w:pPr>
    </w:p>
    <w:p w:rsidR="00D34CFB" w:rsidRDefault="00D34CFB" w:rsidP="00D34CFB">
      <w:pPr>
        <w:autoSpaceDE w:val="0"/>
        <w:autoSpaceDN w:val="0"/>
        <w:adjustRightInd w:val="0"/>
        <w:jc w:val="both"/>
        <w:outlineLvl w:val="0"/>
        <w:rPr>
          <w:sz w:val="26"/>
          <w:szCs w:val="26"/>
        </w:rPr>
      </w:pPr>
      <w:r w:rsidRPr="00542CFD">
        <w:rPr>
          <w:color w:val="000000"/>
          <w:sz w:val="24"/>
          <w:szCs w:val="24"/>
        </w:rPr>
        <w:t>ч.1</w:t>
      </w:r>
      <w:r>
        <w:rPr>
          <w:color w:val="000000"/>
          <w:sz w:val="24"/>
          <w:szCs w:val="24"/>
        </w:rPr>
        <w:t>, 2</w:t>
      </w:r>
      <w:r w:rsidRPr="00542CFD">
        <w:rPr>
          <w:color w:val="000000"/>
          <w:sz w:val="24"/>
          <w:szCs w:val="24"/>
        </w:rPr>
        <w:t xml:space="preserve"> ст.7.29</w:t>
      </w:r>
    </w:p>
    <w:p w:rsidR="00D34CFB" w:rsidRDefault="00D34CFB" w:rsidP="00D34CFB">
      <w:pPr>
        <w:autoSpaceDE w:val="0"/>
        <w:autoSpaceDN w:val="0"/>
        <w:adjustRightInd w:val="0"/>
        <w:ind w:firstLine="540"/>
        <w:jc w:val="both"/>
        <w:rPr>
          <w:sz w:val="26"/>
          <w:szCs w:val="26"/>
        </w:rPr>
      </w:pPr>
      <w:r>
        <w:rPr>
          <w:sz w:val="26"/>
          <w:szCs w:val="26"/>
        </w:rPr>
        <w:t xml:space="preserve">1. Принятие решения о способе определения поставщика (подрядчика, исполнителя), за исключением случаев, предусмотренных </w:t>
      </w:r>
      <w:hyperlink w:anchor="Par4" w:history="1">
        <w:r>
          <w:rPr>
            <w:color w:val="0000FF"/>
            <w:sz w:val="26"/>
            <w:szCs w:val="26"/>
          </w:rPr>
          <w:t>частями 2</w:t>
        </w:r>
      </w:hyperlink>
      <w:r>
        <w:rPr>
          <w:sz w:val="26"/>
          <w:szCs w:val="26"/>
        </w:rPr>
        <w:t xml:space="preserve"> и </w:t>
      </w:r>
      <w:hyperlink r:id="rId9" w:history="1">
        <w:r>
          <w:rPr>
            <w:color w:val="0000FF"/>
            <w:sz w:val="26"/>
            <w:szCs w:val="26"/>
          </w:rPr>
          <w:t>2.1</w:t>
        </w:r>
      </w:hyperlink>
      <w:r>
        <w:rPr>
          <w:sz w:val="26"/>
          <w:szCs w:val="26"/>
        </w:rPr>
        <w:t xml:space="preserve"> настоящей статьи, </w:t>
      </w:r>
      <w:bookmarkStart w:id="0" w:name="Par4"/>
      <w:bookmarkEnd w:id="0"/>
    </w:p>
    <w:p w:rsidR="00D34CFB" w:rsidRDefault="00D34CFB" w:rsidP="00D34CFB">
      <w:pPr>
        <w:autoSpaceDE w:val="0"/>
        <w:autoSpaceDN w:val="0"/>
        <w:adjustRightInd w:val="0"/>
        <w:ind w:firstLine="567"/>
        <w:jc w:val="both"/>
        <w:rPr>
          <w:sz w:val="26"/>
          <w:szCs w:val="26"/>
        </w:rPr>
      </w:pPr>
      <w:r>
        <w:rPr>
          <w:sz w:val="26"/>
          <w:szCs w:val="26"/>
        </w:rPr>
        <w:t>2. Принятие решения о способе определения поставщика (подрядчика, исполнителя), в случае, если определение поставщика (подрядчика, исполнителя) должно осуществляться путем проведения конкурса или аукциона.</w:t>
      </w:r>
    </w:p>
    <w:p w:rsidR="00D34CFB" w:rsidRDefault="00D34CFB" w:rsidP="00D34CFB">
      <w:pPr>
        <w:autoSpaceDE w:val="0"/>
        <w:autoSpaceDN w:val="0"/>
        <w:adjustRightInd w:val="0"/>
        <w:jc w:val="both"/>
        <w:rPr>
          <w:sz w:val="26"/>
          <w:szCs w:val="26"/>
        </w:rPr>
      </w:pPr>
    </w:p>
    <w:p w:rsidR="00D34CFB" w:rsidRDefault="00D34CFB" w:rsidP="00D34CFB">
      <w:pPr>
        <w:jc w:val="both"/>
        <w:rPr>
          <w:sz w:val="26"/>
          <w:szCs w:val="26"/>
        </w:rPr>
      </w:pPr>
      <w:r w:rsidRPr="00542CFD">
        <w:rPr>
          <w:color w:val="000000"/>
          <w:sz w:val="24"/>
          <w:szCs w:val="24"/>
        </w:rPr>
        <w:t>ч.1.4 ст.7.30</w:t>
      </w:r>
    </w:p>
    <w:p w:rsidR="00D34CFB" w:rsidRDefault="00D34CFB" w:rsidP="00D34CFB">
      <w:pPr>
        <w:autoSpaceDE w:val="0"/>
        <w:autoSpaceDN w:val="0"/>
        <w:adjustRightInd w:val="0"/>
        <w:ind w:firstLine="567"/>
        <w:jc w:val="both"/>
        <w:rPr>
          <w:sz w:val="26"/>
          <w:szCs w:val="26"/>
        </w:rPr>
      </w:pPr>
      <w:r>
        <w:rPr>
          <w:sz w:val="26"/>
          <w:szCs w:val="26"/>
        </w:rPr>
        <w:t>Размещение должностным лицом информации и документов, требований, предусмотренных законодательством,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w:t>
      </w:r>
    </w:p>
    <w:p w:rsidR="00D34CFB" w:rsidRDefault="00D34CFB" w:rsidP="00D34CFB">
      <w:pPr>
        <w:autoSpaceDE w:val="0"/>
        <w:autoSpaceDN w:val="0"/>
        <w:adjustRightInd w:val="0"/>
        <w:jc w:val="both"/>
        <w:rPr>
          <w:sz w:val="26"/>
          <w:szCs w:val="26"/>
        </w:rPr>
      </w:pPr>
    </w:p>
    <w:p w:rsidR="00D34CFB" w:rsidRPr="002F3596" w:rsidRDefault="00D34CFB" w:rsidP="00D34CFB">
      <w:pPr>
        <w:autoSpaceDE w:val="0"/>
        <w:autoSpaceDN w:val="0"/>
        <w:adjustRightInd w:val="0"/>
        <w:jc w:val="both"/>
        <w:rPr>
          <w:sz w:val="26"/>
          <w:szCs w:val="26"/>
        </w:rPr>
      </w:pPr>
      <w:r w:rsidRPr="002F3596">
        <w:rPr>
          <w:color w:val="000000"/>
          <w:sz w:val="26"/>
          <w:szCs w:val="26"/>
        </w:rPr>
        <w:t>ч.4.2 ст.7.30</w:t>
      </w:r>
    </w:p>
    <w:p w:rsidR="00D34CFB" w:rsidRPr="00074AB6" w:rsidRDefault="00D34CFB" w:rsidP="00D34CFB">
      <w:pPr>
        <w:autoSpaceDE w:val="0"/>
        <w:autoSpaceDN w:val="0"/>
        <w:adjustRightInd w:val="0"/>
        <w:ind w:firstLine="540"/>
        <w:jc w:val="both"/>
        <w:rPr>
          <w:sz w:val="26"/>
          <w:szCs w:val="26"/>
        </w:rPr>
      </w:pPr>
      <w:r w:rsidRPr="002F3596">
        <w:rPr>
          <w:sz w:val="26"/>
          <w:szCs w:val="26"/>
        </w:rPr>
        <w:t xml:space="preserve">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r:id="rId10" w:history="1">
        <w:r w:rsidRPr="002F3596">
          <w:rPr>
            <w:color w:val="0000FF"/>
            <w:sz w:val="26"/>
            <w:szCs w:val="26"/>
          </w:rPr>
          <w:t>частями 4</w:t>
        </w:r>
      </w:hyperlink>
      <w:r w:rsidRPr="002F3596">
        <w:rPr>
          <w:sz w:val="26"/>
          <w:szCs w:val="26"/>
        </w:rPr>
        <w:t xml:space="preserve"> и </w:t>
      </w:r>
      <w:hyperlink r:id="rId11" w:history="1">
        <w:r w:rsidRPr="002F3596">
          <w:rPr>
            <w:color w:val="0000FF"/>
            <w:sz w:val="26"/>
            <w:szCs w:val="26"/>
          </w:rPr>
          <w:t>4.1</w:t>
        </w:r>
      </w:hyperlink>
      <w:r>
        <w:rPr>
          <w:sz w:val="26"/>
          <w:szCs w:val="26"/>
        </w:rPr>
        <w:t xml:space="preserve"> настоящей статьи.</w:t>
      </w:r>
    </w:p>
    <w:p w:rsidR="00D34CFB" w:rsidRDefault="00D34CFB" w:rsidP="00D34CFB">
      <w:pPr>
        <w:autoSpaceDE w:val="0"/>
        <w:autoSpaceDN w:val="0"/>
        <w:adjustRightInd w:val="0"/>
        <w:jc w:val="both"/>
        <w:outlineLvl w:val="0"/>
        <w:rPr>
          <w:color w:val="000000"/>
          <w:sz w:val="24"/>
          <w:szCs w:val="24"/>
        </w:rPr>
      </w:pPr>
    </w:p>
    <w:p w:rsidR="00D34CFB" w:rsidRDefault="00D34CFB" w:rsidP="00D34CFB">
      <w:pPr>
        <w:jc w:val="both"/>
        <w:rPr>
          <w:color w:val="000000"/>
          <w:sz w:val="24"/>
          <w:szCs w:val="24"/>
        </w:rPr>
      </w:pPr>
      <w:r>
        <w:rPr>
          <w:color w:val="000000"/>
          <w:sz w:val="24"/>
          <w:szCs w:val="24"/>
        </w:rPr>
        <w:t>ч. 2 ст. 7.31</w:t>
      </w:r>
    </w:p>
    <w:p w:rsidR="00D34CFB" w:rsidRPr="005257FF" w:rsidRDefault="00D34CFB" w:rsidP="00D34CFB">
      <w:pPr>
        <w:autoSpaceDE w:val="0"/>
        <w:autoSpaceDN w:val="0"/>
        <w:adjustRightInd w:val="0"/>
        <w:ind w:firstLine="540"/>
        <w:jc w:val="both"/>
        <w:rPr>
          <w:rFonts w:eastAsiaTheme="minorHAnsi"/>
          <w:sz w:val="26"/>
          <w:szCs w:val="26"/>
          <w:lang w:eastAsia="en-US"/>
        </w:rPr>
      </w:pPr>
      <w:proofErr w:type="spellStart"/>
      <w:proofErr w:type="gramStart"/>
      <w:r w:rsidRPr="005257FF">
        <w:rPr>
          <w:rFonts w:eastAsiaTheme="minorHAnsi"/>
          <w:sz w:val="26"/>
          <w:szCs w:val="26"/>
          <w:lang w:eastAsia="en-US"/>
        </w:rPr>
        <w:t>Ненаправление</w:t>
      </w:r>
      <w:proofErr w:type="spellEnd"/>
      <w:r w:rsidRPr="005257FF">
        <w:rPr>
          <w:rFonts w:eastAsiaTheme="minorHAnsi"/>
          <w:sz w:val="26"/>
          <w:szCs w:val="26"/>
          <w:lang w:eastAsia="en-US"/>
        </w:rPr>
        <w:t>,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w:t>
      </w:r>
      <w:proofErr w:type="gramEnd"/>
      <w:r w:rsidRPr="005257FF">
        <w:rPr>
          <w:rFonts w:eastAsiaTheme="minorHAnsi"/>
          <w:sz w:val="26"/>
          <w:szCs w:val="26"/>
          <w:lang w:eastAsia="en-US"/>
        </w:rPr>
        <w:t xml:space="preserve"> </w:t>
      </w:r>
      <w:proofErr w:type="gramStart"/>
      <w:r w:rsidRPr="005257FF">
        <w:rPr>
          <w:rFonts w:eastAsiaTheme="minorHAnsi"/>
          <w:sz w:val="26"/>
          <w:szCs w:val="26"/>
          <w:lang w:eastAsia="en-US"/>
        </w:rPr>
        <w:t>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w:t>
      </w:r>
      <w:r>
        <w:rPr>
          <w:rFonts w:eastAsiaTheme="minorHAnsi"/>
          <w:sz w:val="26"/>
          <w:szCs w:val="26"/>
          <w:lang w:eastAsia="en-US"/>
        </w:rPr>
        <w:t xml:space="preserve">ащих недостоверную информацию, </w:t>
      </w:r>
      <w:proofErr w:type="gramEnd"/>
    </w:p>
    <w:p w:rsidR="00D34CFB" w:rsidRDefault="00D34CFB" w:rsidP="00D34CFB">
      <w:pPr>
        <w:jc w:val="both"/>
        <w:rPr>
          <w:color w:val="000000"/>
          <w:sz w:val="24"/>
          <w:szCs w:val="24"/>
        </w:rPr>
      </w:pPr>
    </w:p>
    <w:p w:rsidR="00D34CFB" w:rsidRDefault="00D34CFB" w:rsidP="00D34CFB">
      <w:pPr>
        <w:jc w:val="both"/>
        <w:rPr>
          <w:sz w:val="26"/>
          <w:szCs w:val="26"/>
        </w:rPr>
      </w:pPr>
      <w:r w:rsidRPr="00542CFD">
        <w:rPr>
          <w:color w:val="000000"/>
          <w:sz w:val="24"/>
          <w:szCs w:val="24"/>
        </w:rPr>
        <w:t>ч.4 ст.7.32</w:t>
      </w:r>
    </w:p>
    <w:p w:rsidR="00D34CFB" w:rsidRDefault="00D34CFB" w:rsidP="00D34CFB">
      <w:pPr>
        <w:autoSpaceDE w:val="0"/>
        <w:autoSpaceDN w:val="0"/>
        <w:adjustRightInd w:val="0"/>
        <w:ind w:firstLine="540"/>
        <w:jc w:val="both"/>
        <w:rPr>
          <w:sz w:val="26"/>
          <w:szCs w:val="26"/>
        </w:rPr>
      </w:pPr>
      <w:r>
        <w:rPr>
          <w:sz w:val="26"/>
          <w:szCs w:val="26"/>
        </w:rPr>
        <w:t xml:space="preserve">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2" w:history="1">
        <w:r>
          <w:rPr>
            <w:color w:val="0000FF"/>
            <w:sz w:val="26"/>
            <w:szCs w:val="26"/>
          </w:rPr>
          <w:t>законодательством</w:t>
        </w:r>
      </w:hyperlink>
      <w:r>
        <w:rPr>
          <w:sz w:val="26"/>
          <w:szCs w:val="26"/>
        </w:rPr>
        <w:t xml:space="preserve"> Российской Федерации о контрактной системе в сфере закупок, </w:t>
      </w:r>
    </w:p>
    <w:p w:rsidR="003D7278" w:rsidRDefault="003D7278" w:rsidP="0083550F">
      <w:pPr>
        <w:pStyle w:val="23"/>
        <w:tabs>
          <w:tab w:val="left" w:pos="9639"/>
        </w:tabs>
        <w:ind w:left="495" w:firstLine="0"/>
        <w:contextualSpacing/>
        <w:jc w:val="both"/>
        <w:rPr>
          <w:i/>
          <w:sz w:val="26"/>
          <w:szCs w:val="26"/>
        </w:rPr>
      </w:pPr>
    </w:p>
    <w:p w:rsidR="003D7278" w:rsidRDefault="003D7278" w:rsidP="0083550F">
      <w:pPr>
        <w:pStyle w:val="23"/>
        <w:tabs>
          <w:tab w:val="left" w:pos="9639"/>
        </w:tabs>
        <w:ind w:left="495" w:firstLine="0"/>
        <w:contextualSpacing/>
        <w:jc w:val="both"/>
        <w:rPr>
          <w:i/>
          <w:sz w:val="26"/>
          <w:szCs w:val="26"/>
        </w:rPr>
      </w:pPr>
    </w:p>
    <w:p w:rsidR="003D7278" w:rsidRDefault="003D7278" w:rsidP="0083550F">
      <w:pPr>
        <w:pStyle w:val="23"/>
        <w:tabs>
          <w:tab w:val="left" w:pos="9639"/>
        </w:tabs>
        <w:ind w:left="495" w:firstLine="0"/>
        <w:contextualSpacing/>
        <w:jc w:val="both"/>
        <w:rPr>
          <w:i/>
          <w:sz w:val="26"/>
          <w:szCs w:val="26"/>
        </w:rPr>
      </w:pPr>
    </w:p>
    <w:p w:rsidR="00D21D71" w:rsidRDefault="00D21D71" w:rsidP="0083550F">
      <w:pPr>
        <w:pStyle w:val="23"/>
        <w:tabs>
          <w:tab w:val="left" w:pos="9639"/>
        </w:tabs>
        <w:ind w:left="495" w:firstLine="0"/>
        <w:contextualSpacing/>
        <w:jc w:val="both"/>
        <w:rPr>
          <w:i/>
          <w:sz w:val="26"/>
          <w:szCs w:val="26"/>
        </w:rPr>
      </w:pPr>
    </w:p>
    <w:p w:rsidR="00D34CFB" w:rsidRDefault="00D34CFB" w:rsidP="0083550F">
      <w:pPr>
        <w:pStyle w:val="23"/>
        <w:tabs>
          <w:tab w:val="left" w:pos="9639"/>
        </w:tabs>
        <w:ind w:left="495" w:firstLine="0"/>
        <w:contextualSpacing/>
        <w:jc w:val="both"/>
        <w:rPr>
          <w:i/>
          <w:sz w:val="26"/>
          <w:szCs w:val="26"/>
        </w:rPr>
      </w:pPr>
    </w:p>
    <w:p w:rsidR="009E13C4" w:rsidRPr="00707B1A" w:rsidRDefault="009E13C4" w:rsidP="00A02FF1">
      <w:pPr>
        <w:pStyle w:val="1"/>
        <w:widowControl w:val="0"/>
        <w:rPr>
          <w:sz w:val="26"/>
          <w:szCs w:val="26"/>
        </w:rPr>
      </w:pPr>
      <w:r w:rsidRPr="00707B1A">
        <w:rPr>
          <w:sz w:val="26"/>
          <w:szCs w:val="26"/>
        </w:rPr>
        <w:t xml:space="preserve">Раздел </w:t>
      </w:r>
      <w:r w:rsidR="003D7278">
        <w:rPr>
          <w:sz w:val="26"/>
          <w:szCs w:val="26"/>
        </w:rPr>
        <w:t>2</w:t>
      </w:r>
      <w:r w:rsidRPr="00707B1A">
        <w:rPr>
          <w:sz w:val="26"/>
          <w:szCs w:val="26"/>
        </w:rPr>
        <w:t xml:space="preserve">. </w:t>
      </w:r>
      <w:r w:rsidR="00D9587E" w:rsidRPr="00707B1A">
        <w:rPr>
          <w:sz w:val="26"/>
          <w:szCs w:val="26"/>
        </w:rPr>
        <w:t>Контроль рекламной деятельности</w:t>
      </w:r>
    </w:p>
    <w:p w:rsidR="00D9587E" w:rsidRPr="00707B1A" w:rsidRDefault="00D9587E" w:rsidP="00A02FF1">
      <w:pPr>
        <w:pStyle w:val="a9"/>
        <w:widowControl w:val="0"/>
        <w:rPr>
          <w:sz w:val="26"/>
          <w:szCs w:val="26"/>
        </w:rPr>
      </w:pPr>
    </w:p>
    <w:p w:rsidR="00755BB3" w:rsidRDefault="00755BB3" w:rsidP="00755BB3">
      <w:pPr>
        <w:pStyle w:val="a9"/>
        <w:widowControl w:val="0"/>
        <w:rPr>
          <w:sz w:val="26"/>
          <w:szCs w:val="26"/>
        </w:rPr>
      </w:pPr>
      <w:r w:rsidRPr="00D21D71">
        <w:rPr>
          <w:sz w:val="26"/>
          <w:szCs w:val="26"/>
        </w:rPr>
        <w:t>В 2017 году Управлением Федеральной антимонопольной службы по Ямало-Ненецкому автономному округу было рассмотрено</w:t>
      </w:r>
      <w:r w:rsidR="00225AF9" w:rsidRPr="00707B1A">
        <w:rPr>
          <w:sz w:val="26"/>
          <w:szCs w:val="26"/>
        </w:rPr>
        <w:t>– 53 заявл</w:t>
      </w:r>
      <w:r>
        <w:rPr>
          <w:sz w:val="26"/>
          <w:szCs w:val="26"/>
        </w:rPr>
        <w:t>ения (в 2016г. – 14 заявлений).</w:t>
      </w:r>
    </w:p>
    <w:p w:rsidR="000C27C1" w:rsidRDefault="000C27C1" w:rsidP="000C27C1">
      <w:pPr>
        <w:pStyle w:val="23"/>
        <w:tabs>
          <w:tab w:val="left" w:pos="9639"/>
        </w:tabs>
        <w:ind w:left="0" w:firstLine="709"/>
        <w:contextualSpacing/>
        <w:jc w:val="both"/>
        <w:rPr>
          <w:sz w:val="26"/>
          <w:szCs w:val="26"/>
        </w:rPr>
      </w:pPr>
      <w:r w:rsidRPr="00D21D71">
        <w:rPr>
          <w:sz w:val="26"/>
          <w:szCs w:val="26"/>
        </w:rPr>
        <w:t xml:space="preserve">По итогамрассмотрения заявлений Управлением было возбуждено </w:t>
      </w:r>
      <w:r>
        <w:rPr>
          <w:sz w:val="26"/>
          <w:szCs w:val="26"/>
        </w:rPr>
        <w:t>3</w:t>
      </w:r>
      <w:r w:rsidRPr="00D21D71">
        <w:rPr>
          <w:sz w:val="26"/>
          <w:szCs w:val="26"/>
        </w:rPr>
        <w:t xml:space="preserve">4 дела (в 2016 - </w:t>
      </w:r>
      <w:r w:rsidRPr="00707B1A">
        <w:rPr>
          <w:sz w:val="26"/>
          <w:szCs w:val="26"/>
        </w:rPr>
        <w:t>29</w:t>
      </w:r>
      <w:r w:rsidRPr="00D21D71">
        <w:rPr>
          <w:sz w:val="26"/>
          <w:szCs w:val="26"/>
        </w:rPr>
        <w:t>) по признакам нарушения законодательства</w:t>
      </w:r>
      <w:r>
        <w:rPr>
          <w:sz w:val="26"/>
          <w:szCs w:val="26"/>
        </w:rPr>
        <w:t xml:space="preserve"> о рекламе.</w:t>
      </w:r>
    </w:p>
    <w:p w:rsidR="000C27C1" w:rsidRPr="00D21D71" w:rsidRDefault="000C27C1" w:rsidP="000C27C1">
      <w:pPr>
        <w:pStyle w:val="23"/>
        <w:tabs>
          <w:tab w:val="left" w:pos="9639"/>
        </w:tabs>
        <w:ind w:left="0" w:firstLine="709"/>
        <w:contextualSpacing/>
        <w:jc w:val="both"/>
        <w:rPr>
          <w:sz w:val="26"/>
          <w:szCs w:val="26"/>
        </w:rPr>
      </w:pPr>
      <w:r w:rsidRPr="00D21D71">
        <w:rPr>
          <w:sz w:val="26"/>
          <w:szCs w:val="26"/>
        </w:rPr>
        <w:t>Из них</w:t>
      </w:r>
      <w:r>
        <w:rPr>
          <w:sz w:val="26"/>
          <w:szCs w:val="26"/>
        </w:rPr>
        <w:t xml:space="preserve"> установлены факты нарушений по 7 делам (2016г. - 8)</w:t>
      </w:r>
      <w:r w:rsidRPr="00D21D71">
        <w:rPr>
          <w:sz w:val="26"/>
          <w:szCs w:val="26"/>
        </w:rPr>
        <w:t xml:space="preserve">: </w:t>
      </w:r>
    </w:p>
    <w:p w:rsidR="000C27C1" w:rsidRPr="000C27C1" w:rsidRDefault="000C27C1" w:rsidP="000C27C1">
      <w:pPr>
        <w:pStyle w:val="a9"/>
        <w:widowControl w:val="0"/>
        <w:rPr>
          <w:sz w:val="26"/>
          <w:szCs w:val="26"/>
        </w:rPr>
      </w:pPr>
      <w:r w:rsidRPr="009F79FD">
        <w:rPr>
          <w:sz w:val="26"/>
          <w:szCs w:val="26"/>
        </w:rPr>
        <w:t xml:space="preserve">по статье </w:t>
      </w:r>
      <w:r>
        <w:rPr>
          <w:sz w:val="26"/>
          <w:szCs w:val="26"/>
        </w:rPr>
        <w:t>7 (т</w:t>
      </w:r>
      <w:r w:rsidRPr="000C27C1">
        <w:rPr>
          <w:sz w:val="26"/>
          <w:szCs w:val="26"/>
        </w:rPr>
        <w:t>овары, реклама которых не допускается</w:t>
      </w:r>
      <w:r>
        <w:rPr>
          <w:sz w:val="26"/>
          <w:szCs w:val="26"/>
        </w:rPr>
        <w:t xml:space="preserve">) - </w:t>
      </w:r>
      <w:r w:rsidRPr="000C27C1">
        <w:rPr>
          <w:sz w:val="26"/>
          <w:szCs w:val="26"/>
        </w:rPr>
        <w:t>2</w:t>
      </w:r>
    </w:p>
    <w:p w:rsidR="000C27C1" w:rsidRPr="000C27C1" w:rsidRDefault="000C27C1" w:rsidP="000C27C1">
      <w:pPr>
        <w:pStyle w:val="a9"/>
        <w:widowControl w:val="0"/>
        <w:rPr>
          <w:sz w:val="26"/>
          <w:szCs w:val="26"/>
        </w:rPr>
      </w:pPr>
      <w:r w:rsidRPr="009F79FD">
        <w:rPr>
          <w:sz w:val="26"/>
          <w:szCs w:val="26"/>
        </w:rPr>
        <w:t xml:space="preserve">по статье </w:t>
      </w:r>
      <w:r w:rsidRPr="000C27C1">
        <w:rPr>
          <w:sz w:val="26"/>
          <w:szCs w:val="26"/>
        </w:rPr>
        <w:t xml:space="preserve">18 </w:t>
      </w:r>
      <w:r w:rsidR="00C77F89">
        <w:rPr>
          <w:sz w:val="26"/>
          <w:szCs w:val="26"/>
        </w:rPr>
        <w:t>(</w:t>
      </w:r>
      <w:r w:rsidR="00C77F89" w:rsidRPr="00C77F89">
        <w:rPr>
          <w:sz w:val="26"/>
          <w:szCs w:val="26"/>
        </w:rPr>
        <w:t>реклама, распространяемая по сетям электросвязи</w:t>
      </w:r>
      <w:r w:rsidR="00C77F89">
        <w:rPr>
          <w:sz w:val="26"/>
          <w:szCs w:val="26"/>
        </w:rPr>
        <w:t xml:space="preserve">) - </w:t>
      </w:r>
      <w:r w:rsidRPr="000C27C1">
        <w:rPr>
          <w:sz w:val="26"/>
          <w:szCs w:val="26"/>
        </w:rPr>
        <w:t>1</w:t>
      </w:r>
    </w:p>
    <w:p w:rsidR="000C27C1" w:rsidRPr="000C27C1" w:rsidRDefault="000C27C1" w:rsidP="000C27C1">
      <w:pPr>
        <w:pStyle w:val="a9"/>
        <w:widowControl w:val="0"/>
        <w:rPr>
          <w:sz w:val="26"/>
          <w:szCs w:val="26"/>
        </w:rPr>
      </w:pPr>
      <w:r w:rsidRPr="009F79FD">
        <w:rPr>
          <w:sz w:val="26"/>
          <w:szCs w:val="26"/>
        </w:rPr>
        <w:t xml:space="preserve">по статье </w:t>
      </w:r>
      <w:r w:rsidR="00C77F89">
        <w:rPr>
          <w:sz w:val="26"/>
          <w:szCs w:val="26"/>
        </w:rPr>
        <w:t>21 (р</w:t>
      </w:r>
      <w:r w:rsidR="00C77F89" w:rsidRPr="00C77F89">
        <w:rPr>
          <w:sz w:val="26"/>
          <w:szCs w:val="26"/>
        </w:rPr>
        <w:t>еклама алкогольной продукции</w:t>
      </w:r>
      <w:r w:rsidR="00C77F89">
        <w:rPr>
          <w:sz w:val="26"/>
          <w:szCs w:val="26"/>
        </w:rPr>
        <w:t xml:space="preserve">) - </w:t>
      </w:r>
      <w:r w:rsidRPr="000C27C1">
        <w:rPr>
          <w:sz w:val="26"/>
          <w:szCs w:val="26"/>
        </w:rPr>
        <w:t>1</w:t>
      </w:r>
    </w:p>
    <w:p w:rsidR="000C27C1" w:rsidRPr="000C27C1" w:rsidRDefault="000C27C1" w:rsidP="00C77F89">
      <w:pPr>
        <w:pStyle w:val="a9"/>
        <w:widowControl w:val="0"/>
        <w:rPr>
          <w:sz w:val="26"/>
          <w:szCs w:val="26"/>
        </w:rPr>
      </w:pPr>
      <w:r w:rsidRPr="009F79FD">
        <w:rPr>
          <w:sz w:val="26"/>
          <w:szCs w:val="26"/>
        </w:rPr>
        <w:t xml:space="preserve">по статье </w:t>
      </w:r>
      <w:r w:rsidRPr="000C27C1">
        <w:rPr>
          <w:sz w:val="26"/>
          <w:szCs w:val="26"/>
        </w:rPr>
        <w:t xml:space="preserve">24 </w:t>
      </w:r>
      <w:r w:rsidR="00C77F89">
        <w:rPr>
          <w:sz w:val="26"/>
          <w:szCs w:val="26"/>
        </w:rPr>
        <w:t>(р</w:t>
      </w:r>
      <w:r w:rsidR="00C77F89" w:rsidRPr="00C77F89">
        <w:rPr>
          <w:sz w:val="26"/>
          <w:szCs w:val="26"/>
        </w:rPr>
        <w:t>еклама лекарственных средств, мед</w:t>
      </w:r>
      <w:r w:rsidR="00E660D5">
        <w:rPr>
          <w:sz w:val="26"/>
          <w:szCs w:val="26"/>
        </w:rPr>
        <w:t>.</w:t>
      </w:r>
      <w:r w:rsidR="00C77F89" w:rsidRPr="00C77F89">
        <w:rPr>
          <w:sz w:val="26"/>
          <w:szCs w:val="26"/>
        </w:rPr>
        <w:t xml:space="preserve"> изделий и</w:t>
      </w:r>
      <w:r w:rsidR="00E660D5">
        <w:rPr>
          <w:sz w:val="26"/>
          <w:szCs w:val="26"/>
        </w:rPr>
        <w:t>.т.д.</w:t>
      </w:r>
      <w:r w:rsidR="00C77F89">
        <w:rPr>
          <w:sz w:val="26"/>
          <w:szCs w:val="26"/>
        </w:rPr>
        <w:t>) -</w:t>
      </w:r>
      <w:r w:rsidRPr="000C27C1">
        <w:rPr>
          <w:sz w:val="26"/>
          <w:szCs w:val="26"/>
        </w:rPr>
        <w:t>2</w:t>
      </w:r>
    </w:p>
    <w:p w:rsidR="00755BB3" w:rsidRDefault="000C27C1" w:rsidP="000C27C1">
      <w:pPr>
        <w:pStyle w:val="a9"/>
        <w:widowControl w:val="0"/>
        <w:rPr>
          <w:sz w:val="26"/>
          <w:szCs w:val="26"/>
        </w:rPr>
      </w:pPr>
      <w:r w:rsidRPr="009F79FD">
        <w:rPr>
          <w:sz w:val="26"/>
          <w:szCs w:val="26"/>
        </w:rPr>
        <w:t>по статье</w:t>
      </w:r>
      <w:r w:rsidR="00C77F89">
        <w:rPr>
          <w:sz w:val="26"/>
          <w:szCs w:val="26"/>
        </w:rPr>
        <w:t>28 (</w:t>
      </w:r>
      <w:r w:rsidR="00C77F89" w:rsidRPr="00C77F89">
        <w:rPr>
          <w:sz w:val="26"/>
          <w:szCs w:val="26"/>
        </w:rPr>
        <w:t>реклама финансовых услуг и финансовой деятельности</w:t>
      </w:r>
      <w:r w:rsidR="00C77F89">
        <w:rPr>
          <w:sz w:val="26"/>
          <w:szCs w:val="26"/>
        </w:rPr>
        <w:t>) -</w:t>
      </w:r>
      <w:r w:rsidRPr="000C27C1">
        <w:rPr>
          <w:sz w:val="26"/>
          <w:szCs w:val="26"/>
        </w:rPr>
        <w:t>1</w:t>
      </w:r>
    </w:p>
    <w:p w:rsidR="00C77F89" w:rsidRDefault="00C77F89" w:rsidP="00225AF9">
      <w:pPr>
        <w:pStyle w:val="a9"/>
        <w:tabs>
          <w:tab w:val="left" w:pos="9639"/>
        </w:tabs>
        <w:rPr>
          <w:sz w:val="26"/>
          <w:szCs w:val="26"/>
        </w:rPr>
      </w:pPr>
    </w:p>
    <w:p w:rsidR="00225AF9" w:rsidRPr="00707B1A" w:rsidRDefault="00225AF9" w:rsidP="00225AF9">
      <w:pPr>
        <w:pStyle w:val="a9"/>
        <w:tabs>
          <w:tab w:val="left" w:pos="9639"/>
        </w:tabs>
        <w:rPr>
          <w:sz w:val="26"/>
          <w:szCs w:val="26"/>
        </w:rPr>
      </w:pPr>
      <w:r w:rsidRPr="00707B1A">
        <w:rPr>
          <w:sz w:val="26"/>
          <w:szCs w:val="26"/>
        </w:rPr>
        <w:t>Территориальным антимонопольным органом ответственные лица привлечены к административной ответственн</w:t>
      </w:r>
      <w:r w:rsidR="006D3AC5">
        <w:rPr>
          <w:sz w:val="26"/>
          <w:szCs w:val="26"/>
        </w:rPr>
        <w:t xml:space="preserve">ости по ст.14.3, ч. 4 ст.14.3.1 </w:t>
      </w:r>
      <w:r w:rsidRPr="00707B1A">
        <w:rPr>
          <w:sz w:val="26"/>
          <w:szCs w:val="26"/>
        </w:rPr>
        <w:t>КоАП РФ.</w:t>
      </w:r>
    </w:p>
    <w:p w:rsidR="00225AF9" w:rsidRDefault="00225AF9" w:rsidP="00225AF9">
      <w:pPr>
        <w:pStyle w:val="medium"/>
        <w:ind w:firstLine="709"/>
        <w:jc w:val="both"/>
        <w:rPr>
          <w:sz w:val="26"/>
          <w:szCs w:val="26"/>
        </w:rPr>
      </w:pPr>
    </w:p>
    <w:p w:rsidR="00C77F89" w:rsidRPr="00C77F89" w:rsidRDefault="00C77F89" w:rsidP="00C77F89">
      <w:pPr>
        <w:pStyle w:val="1"/>
        <w:widowControl w:val="0"/>
        <w:rPr>
          <w:b w:val="0"/>
          <w:i/>
          <w:sz w:val="26"/>
          <w:szCs w:val="26"/>
        </w:rPr>
      </w:pPr>
      <w:r w:rsidRPr="00C77F89">
        <w:rPr>
          <w:b w:val="0"/>
          <w:i/>
          <w:sz w:val="26"/>
          <w:szCs w:val="26"/>
        </w:rPr>
        <w:t>Практика применения мер административной ответственности</w:t>
      </w:r>
    </w:p>
    <w:p w:rsidR="00C77F89" w:rsidRPr="00C77F89" w:rsidRDefault="00C77F89" w:rsidP="00C77F89">
      <w:pPr>
        <w:pStyle w:val="1"/>
        <w:widowControl w:val="0"/>
        <w:rPr>
          <w:b w:val="0"/>
          <w:i/>
          <w:sz w:val="26"/>
          <w:szCs w:val="26"/>
        </w:rPr>
      </w:pPr>
      <w:r w:rsidRPr="00C77F89">
        <w:rPr>
          <w:b w:val="0"/>
          <w:i/>
          <w:sz w:val="26"/>
          <w:szCs w:val="26"/>
        </w:rPr>
        <w:t>в соответствии с требованиями КоАП</w:t>
      </w:r>
    </w:p>
    <w:p w:rsidR="00C77F89" w:rsidRDefault="00C77F89" w:rsidP="00225AF9">
      <w:pPr>
        <w:pStyle w:val="medium"/>
        <w:ind w:firstLine="709"/>
        <w:jc w:val="both"/>
        <w:rPr>
          <w:sz w:val="26"/>
          <w:szCs w:val="26"/>
        </w:rPr>
      </w:pPr>
    </w:p>
    <w:p w:rsidR="006D3AC5" w:rsidRPr="006D3AC5" w:rsidRDefault="00C77F89" w:rsidP="006D3AC5">
      <w:pPr>
        <w:jc w:val="both"/>
        <w:rPr>
          <w:bCs/>
          <w:sz w:val="26"/>
          <w:szCs w:val="26"/>
        </w:rPr>
      </w:pPr>
      <w:r w:rsidRPr="006D3AC5">
        <w:rPr>
          <w:sz w:val="26"/>
          <w:szCs w:val="26"/>
        </w:rPr>
        <w:t xml:space="preserve">За отчетный период (2017 год) Управлением </w:t>
      </w:r>
      <w:r w:rsidR="006D3AC5" w:rsidRPr="006D3AC5">
        <w:rPr>
          <w:bCs/>
          <w:sz w:val="26"/>
          <w:szCs w:val="26"/>
        </w:rPr>
        <w:t xml:space="preserve">вынесено 6 постановлений </w:t>
      </w:r>
      <w:r w:rsidR="006D3AC5">
        <w:rPr>
          <w:bCs/>
          <w:sz w:val="26"/>
          <w:szCs w:val="26"/>
        </w:rPr>
        <w:t xml:space="preserve">о наложении административного штрафа. За 2017 г. </w:t>
      </w:r>
      <w:r w:rsidR="006D3AC5" w:rsidRPr="00755BB3">
        <w:rPr>
          <w:bCs/>
          <w:color w:val="333333"/>
          <w:sz w:val="26"/>
          <w:szCs w:val="26"/>
        </w:rPr>
        <w:t>в</w:t>
      </w:r>
      <w:r w:rsidR="009E53FA">
        <w:rPr>
          <w:bCs/>
          <w:color w:val="333333"/>
          <w:sz w:val="26"/>
          <w:szCs w:val="26"/>
        </w:rPr>
        <w:t xml:space="preserve"> </w:t>
      </w:r>
      <w:r w:rsidR="006D3AC5" w:rsidRPr="00755BB3">
        <w:rPr>
          <w:bCs/>
          <w:color w:val="333333"/>
          <w:sz w:val="26"/>
          <w:szCs w:val="26"/>
        </w:rPr>
        <w:t>соответствующие</w:t>
      </w:r>
      <w:r w:rsidR="009E53FA">
        <w:rPr>
          <w:bCs/>
          <w:color w:val="333333"/>
          <w:sz w:val="26"/>
          <w:szCs w:val="26"/>
        </w:rPr>
        <w:t xml:space="preserve"> </w:t>
      </w:r>
      <w:r w:rsidR="006D3AC5" w:rsidRPr="00755BB3">
        <w:rPr>
          <w:bCs/>
          <w:color w:val="333333"/>
          <w:sz w:val="26"/>
          <w:szCs w:val="26"/>
        </w:rPr>
        <w:t>бюджеты</w:t>
      </w:r>
      <w:r w:rsidR="006D3AC5" w:rsidRPr="00755BB3">
        <w:rPr>
          <w:sz w:val="26"/>
          <w:szCs w:val="26"/>
        </w:rPr>
        <w:t xml:space="preserve"> за нарушения </w:t>
      </w:r>
      <w:r w:rsidR="006D3AC5">
        <w:rPr>
          <w:sz w:val="26"/>
          <w:szCs w:val="26"/>
        </w:rPr>
        <w:t xml:space="preserve">рекламного </w:t>
      </w:r>
      <w:r w:rsidR="006D3AC5" w:rsidRPr="00755BB3">
        <w:rPr>
          <w:sz w:val="26"/>
          <w:szCs w:val="26"/>
        </w:rPr>
        <w:t xml:space="preserve">законодательства поступило </w:t>
      </w:r>
      <w:r w:rsidR="006D3AC5" w:rsidRPr="006D3AC5">
        <w:rPr>
          <w:bCs/>
          <w:sz w:val="26"/>
          <w:szCs w:val="26"/>
        </w:rPr>
        <w:t xml:space="preserve">на сумму </w:t>
      </w:r>
      <w:r w:rsidR="006D3AC5" w:rsidRPr="006D3AC5">
        <w:rPr>
          <w:color w:val="000000"/>
          <w:sz w:val="26"/>
          <w:szCs w:val="26"/>
        </w:rPr>
        <w:t xml:space="preserve">32400 </w:t>
      </w:r>
      <w:r w:rsidR="006D3AC5">
        <w:rPr>
          <w:bCs/>
          <w:szCs w:val="28"/>
        </w:rPr>
        <w:t xml:space="preserve">руб. </w:t>
      </w:r>
      <w:r w:rsidR="006D3AC5" w:rsidRPr="006D3AC5">
        <w:rPr>
          <w:color w:val="000000"/>
          <w:sz w:val="26"/>
          <w:szCs w:val="26"/>
        </w:rPr>
        <w:t>(тридцать две тысячи четыреста рублей)</w:t>
      </w:r>
      <w:r w:rsidR="006D3AC5">
        <w:rPr>
          <w:color w:val="000000"/>
          <w:sz w:val="26"/>
          <w:szCs w:val="26"/>
        </w:rPr>
        <w:t>.</w:t>
      </w:r>
    </w:p>
    <w:p w:rsidR="00C77F89" w:rsidRPr="00755BB3" w:rsidRDefault="006D3AC5" w:rsidP="00C77F89">
      <w:pPr>
        <w:ind w:firstLine="709"/>
        <w:jc w:val="both"/>
        <w:rPr>
          <w:sz w:val="26"/>
          <w:szCs w:val="26"/>
        </w:rPr>
      </w:pPr>
      <w:r>
        <w:rPr>
          <w:bCs/>
          <w:szCs w:val="28"/>
        </w:rPr>
        <w:t xml:space="preserve">Из них: </w:t>
      </w:r>
    </w:p>
    <w:p w:rsidR="006D3AC5" w:rsidRDefault="006D3AC5" w:rsidP="006D3AC5">
      <w:pPr>
        <w:ind w:firstLine="709"/>
        <w:jc w:val="both"/>
        <w:rPr>
          <w:bCs/>
          <w:szCs w:val="28"/>
        </w:rPr>
      </w:pPr>
      <w:r>
        <w:rPr>
          <w:bCs/>
          <w:szCs w:val="28"/>
        </w:rPr>
        <w:t xml:space="preserve">по </w:t>
      </w:r>
      <w:r w:rsidRPr="002954CD">
        <w:rPr>
          <w:bCs/>
          <w:szCs w:val="28"/>
        </w:rPr>
        <w:t xml:space="preserve">ст.14.3 КоАП (нарушение законодательства о рекламе) – </w:t>
      </w:r>
      <w:r>
        <w:rPr>
          <w:bCs/>
          <w:szCs w:val="28"/>
        </w:rPr>
        <w:t>4</w:t>
      </w:r>
      <w:r w:rsidRPr="002954CD">
        <w:rPr>
          <w:bCs/>
          <w:szCs w:val="28"/>
        </w:rPr>
        <w:t xml:space="preserve"> постановлен</w:t>
      </w:r>
      <w:r>
        <w:rPr>
          <w:bCs/>
          <w:szCs w:val="28"/>
        </w:rPr>
        <w:t>ия.</w:t>
      </w:r>
    </w:p>
    <w:p w:rsidR="00C77F89" w:rsidRDefault="006D3AC5" w:rsidP="006D3AC5">
      <w:pPr>
        <w:ind w:firstLine="709"/>
        <w:jc w:val="both"/>
        <w:rPr>
          <w:sz w:val="26"/>
          <w:szCs w:val="26"/>
        </w:rPr>
      </w:pPr>
      <w:r>
        <w:rPr>
          <w:bCs/>
          <w:szCs w:val="28"/>
        </w:rPr>
        <w:t xml:space="preserve">по </w:t>
      </w:r>
      <w:r w:rsidRPr="002954CD">
        <w:rPr>
          <w:bCs/>
          <w:szCs w:val="28"/>
        </w:rPr>
        <w:t>ст.</w:t>
      </w:r>
      <w:r>
        <w:rPr>
          <w:sz w:val="26"/>
          <w:szCs w:val="26"/>
        </w:rPr>
        <w:t xml:space="preserve">14.3.1 </w:t>
      </w:r>
      <w:r w:rsidRPr="002954CD">
        <w:rPr>
          <w:bCs/>
          <w:szCs w:val="28"/>
        </w:rPr>
        <w:t xml:space="preserve">КоАП (реклама на дорожных знаках) – </w:t>
      </w:r>
      <w:r>
        <w:rPr>
          <w:bCs/>
          <w:szCs w:val="28"/>
        </w:rPr>
        <w:t>2</w:t>
      </w:r>
      <w:r w:rsidRPr="002954CD">
        <w:rPr>
          <w:bCs/>
          <w:szCs w:val="28"/>
        </w:rPr>
        <w:t xml:space="preserve"> постановлени</w:t>
      </w:r>
      <w:r>
        <w:rPr>
          <w:bCs/>
          <w:szCs w:val="28"/>
        </w:rPr>
        <w:t>я.</w:t>
      </w:r>
    </w:p>
    <w:p w:rsidR="00C77F89" w:rsidRDefault="00C77F89" w:rsidP="00225AF9">
      <w:pPr>
        <w:pStyle w:val="medium"/>
        <w:ind w:firstLine="709"/>
        <w:jc w:val="both"/>
        <w:rPr>
          <w:sz w:val="26"/>
          <w:szCs w:val="26"/>
        </w:rPr>
      </w:pPr>
    </w:p>
    <w:p w:rsidR="00C77F89" w:rsidRPr="0035171A" w:rsidRDefault="00C77F89" w:rsidP="00C77F89">
      <w:pPr>
        <w:tabs>
          <w:tab w:val="left" w:pos="993"/>
        </w:tabs>
        <w:ind w:firstLine="709"/>
        <w:jc w:val="both"/>
        <w:rPr>
          <w:sz w:val="26"/>
          <w:szCs w:val="26"/>
        </w:rPr>
      </w:pPr>
      <w:r w:rsidRPr="0035171A">
        <w:rPr>
          <w:sz w:val="26"/>
          <w:szCs w:val="26"/>
        </w:rPr>
        <w:t>Рассмотрим некоторые из указанных нарушений на примере.</w:t>
      </w:r>
    </w:p>
    <w:p w:rsidR="00225AF9" w:rsidRPr="00707B1A" w:rsidRDefault="00225AF9" w:rsidP="00225AF9">
      <w:pPr>
        <w:pStyle w:val="a9"/>
        <w:widowControl w:val="0"/>
        <w:rPr>
          <w:sz w:val="26"/>
          <w:szCs w:val="26"/>
          <w:u w:val="single"/>
        </w:rPr>
      </w:pPr>
      <w:r w:rsidRPr="00707B1A">
        <w:rPr>
          <w:sz w:val="26"/>
          <w:szCs w:val="26"/>
          <w:u w:val="single"/>
        </w:rPr>
        <w:t>Пример:</w:t>
      </w:r>
    </w:p>
    <w:p w:rsidR="00225AF9" w:rsidRPr="00707B1A" w:rsidRDefault="00225AF9" w:rsidP="00225AF9">
      <w:pPr>
        <w:pStyle w:val="a9"/>
        <w:widowControl w:val="0"/>
        <w:rPr>
          <w:i/>
          <w:sz w:val="26"/>
          <w:szCs w:val="26"/>
        </w:rPr>
      </w:pPr>
      <w:r w:rsidRPr="00707B1A">
        <w:rPr>
          <w:i/>
          <w:sz w:val="26"/>
          <w:szCs w:val="26"/>
        </w:rPr>
        <w:t xml:space="preserve">Комиссия Ямало-Ненецкого УФАС России по рассмотрению дел по признакам нарушения законодательства о рекламе, рассмотрев дело № 05-01/14.3.1/19-2017 по признакам нарушения </w:t>
      </w:r>
      <w:proofErr w:type="gramStart"/>
      <w:r w:rsidRPr="00707B1A">
        <w:rPr>
          <w:i/>
          <w:sz w:val="26"/>
          <w:szCs w:val="26"/>
        </w:rPr>
        <w:t>ч</w:t>
      </w:r>
      <w:proofErr w:type="gramEnd"/>
      <w:r w:rsidRPr="00707B1A">
        <w:rPr>
          <w:i/>
          <w:sz w:val="26"/>
          <w:szCs w:val="26"/>
        </w:rPr>
        <w:t>. 8 ст. 7 Федерального закона «О рекламе» от 13.03.2006 г. № 38-ФЗ (далее – Закон о рекламе), в части распространения рекламы табачной продукции</w:t>
      </w:r>
      <w:r w:rsidRPr="00707B1A">
        <w:rPr>
          <w:i/>
          <w:sz w:val="26"/>
          <w:szCs w:val="26"/>
          <w:lang w:bidi="ru-RU"/>
        </w:rPr>
        <w:t>….,</w:t>
      </w:r>
    </w:p>
    <w:p w:rsidR="00225AF9" w:rsidRPr="00707B1A" w:rsidRDefault="00225AF9" w:rsidP="00225AF9">
      <w:pPr>
        <w:widowControl w:val="0"/>
        <w:tabs>
          <w:tab w:val="left" w:pos="993"/>
        </w:tabs>
        <w:ind w:firstLine="709"/>
        <w:jc w:val="both"/>
        <w:rPr>
          <w:i/>
          <w:sz w:val="26"/>
          <w:szCs w:val="26"/>
        </w:rPr>
      </w:pPr>
      <w:r w:rsidRPr="00707B1A">
        <w:rPr>
          <w:i/>
          <w:sz w:val="26"/>
          <w:szCs w:val="26"/>
        </w:rPr>
        <w:t>Пришла к следующим выводам:</w:t>
      </w:r>
    </w:p>
    <w:p w:rsidR="00225AF9" w:rsidRPr="00707B1A" w:rsidRDefault="00225AF9" w:rsidP="00225AF9">
      <w:pPr>
        <w:ind w:firstLine="709"/>
        <w:jc w:val="both"/>
        <w:rPr>
          <w:i/>
          <w:sz w:val="26"/>
          <w:szCs w:val="26"/>
        </w:rPr>
      </w:pPr>
      <w:r w:rsidRPr="00707B1A">
        <w:rPr>
          <w:i/>
          <w:sz w:val="26"/>
          <w:szCs w:val="26"/>
        </w:rPr>
        <w:t xml:space="preserve">В соответствии с пунктом 4 статьи 3 Закона о рекламе - реклама, не соответствующая требованиям законодательства Российской Федерации, является ненадлежащей рекламой. </w:t>
      </w:r>
    </w:p>
    <w:p w:rsidR="00225AF9" w:rsidRPr="00707B1A" w:rsidRDefault="00225AF9" w:rsidP="00225AF9">
      <w:pPr>
        <w:ind w:firstLine="709"/>
        <w:jc w:val="both"/>
        <w:rPr>
          <w:i/>
          <w:sz w:val="26"/>
          <w:szCs w:val="26"/>
        </w:rPr>
      </w:pPr>
      <w:r w:rsidRPr="00707B1A">
        <w:rPr>
          <w:i/>
          <w:sz w:val="26"/>
          <w:szCs w:val="26"/>
        </w:rPr>
        <w:t xml:space="preserve">Таким образом, в действиях </w:t>
      </w:r>
      <w:proofErr w:type="spellStart"/>
      <w:r w:rsidRPr="00707B1A">
        <w:rPr>
          <w:i/>
          <w:sz w:val="26"/>
          <w:szCs w:val="26"/>
        </w:rPr>
        <w:t>рекламораспространителя</w:t>
      </w:r>
      <w:proofErr w:type="spellEnd"/>
      <w:r w:rsidRPr="00707B1A">
        <w:rPr>
          <w:i/>
          <w:sz w:val="26"/>
          <w:szCs w:val="26"/>
        </w:rPr>
        <w:t xml:space="preserve"> рекламных материалов на сайте «</w:t>
      </w:r>
      <w:r w:rsidRPr="00707B1A">
        <w:rPr>
          <w:i/>
          <w:sz w:val="26"/>
          <w:szCs w:val="26"/>
          <w:lang w:val="en-US"/>
        </w:rPr>
        <w:t>DRAHELAS</w:t>
      </w:r>
      <w:r w:rsidRPr="00707B1A">
        <w:rPr>
          <w:i/>
          <w:sz w:val="26"/>
          <w:szCs w:val="26"/>
        </w:rPr>
        <w:t>.</w:t>
      </w:r>
      <w:r w:rsidRPr="00707B1A">
        <w:rPr>
          <w:i/>
          <w:sz w:val="26"/>
          <w:szCs w:val="26"/>
          <w:lang w:val="en-US"/>
        </w:rPr>
        <w:t>RU</w:t>
      </w:r>
      <w:r w:rsidRPr="00707B1A">
        <w:rPr>
          <w:i/>
          <w:sz w:val="26"/>
          <w:szCs w:val="26"/>
        </w:rPr>
        <w:t>» Комиссия усматривает нарушения ч. 8 ст. 7 Федерального закона № 38-ФЗ «О рекламе», в связи с распространением вышеуказанной рекламы табачной продукции в информационно-телекоммуникационной сети "Интернет".</w:t>
      </w:r>
    </w:p>
    <w:p w:rsidR="00225AF9" w:rsidRPr="00707B1A" w:rsidRDefault="00225AF9" w:rsidP="00225AF9">
      <w:pPr>
        <w:ind w:firstLine="709"/>
        <w:jc w:val="both"/>
        <w:rPr>
          <w:i/>
          <w:sz w:val="26"/>
          <w:szCs w:val="26"/>
          <w:lang w:bidi="ru-RU"/>
        </w:rPr>
      </w:pPr>
      <w:proofErr w:type="spellStart"/>
      <w:r w:rsidRPr="00707B1A">
        <w:rPr>
          <w:i/>
          <w:sz w:val="26"/>
          <w:szCs w:val="26"/>
          <w:lang w:bidi="ru-RU"/>
        </w:rPr>
        <w:t>Рекламораспространитель</w:t>
      </w:r>
      <w:proofErr w:type="spellEnd"/>
      <w:r w:rsidRPr="00707B1A">
        <w:rPr>
          <w:i/>
          <w:sz w:val="26"/>
          <w:szCs w:val="26"/>
          <w:lang w:bidi="ru-RU"/>
        </w:rPr>
        <w:t xml:space="preserve">, в рассматриваемом случае - администратор (владелец) сайта </w:t>
      </w:r>
      <w:r w:rsidRPr="00707B1A">
        <w:rPr>
          <w:i/>
          <w:sz w:val="26"/>
          <w:szCs w:val="26"/>
          <w:lang w:val="en-US" w:bidi="ru-RU"/>
        </w:rPr>
        <w:t>DRAHELAS</w:t>
      </w:r>
      <w:r w:rsidRPr="00707B1A">
        <w:rPr>
          <w:i/>
          <w:sz w:val="26"/>
          <w:szCs w:val="26"/>
          <w:lang w:bidi="ru-RU"/>
        </w:rPr>
        <w:t>.</w:t>
      </w:r>
      <w:r w:rsidRPr="00707B1A">
        <w:rPr>
          <w:i/>
          <w:sz w:val="26"/>
          <w:szCs w:val="26"/>
          <w:lang w:val="en-US" w:bidi="ru-RU"/>
        </w:rPr>
        <w:t>RU</w:t>
      </w:r>
      <w:r w:rsidRPr="00707B1A">
        <w:rPr>
          <w:i/>
          <w:sz w:val="26"/>
          <w:szCs w:val="26"/>
          <w:lang w:bidi="ru-RU"/>
        </w:rPr>
        <w:t xml:space="preserve">,  несет ответственность за нарушение требований, установленных  </w:t>
      </w:r>
      <w:hyperlink r:id="rId13" w:history="1">
        <w:r w:rsidRPr="00707B1A">
          <w:rPr>
            <w:rStyle w:val="af8"/>
            <w:rFonts w:eastAsiaTheme="majorEastAsia"/>
            <w:i/>
            <w:sz w:val="26"/>
            <w:szCs w:val="26"/>
            <w:lang w:bidi="ru-RU"/>
          </w:rPr>
          <w:t>частью 8</w:t>
        </w:r>
      </w:hyperlink>
      <w:hyperlink r:id="rId14" w:history="1">
        <w:r w:rsidRPr="00707B1A">
          <w:rPr>
            <w:rStyle w:val="af8"/>
            <w:rFonts w:eastAsiaTheme="majorEastAsia"/>
            <w:i/>
            <w:sz w:val="26"/>
            <w:szCs w:val="26"/>
            <w:lang w:bidi="ru-RU"/>
          </w:rPr>
          <w:t>статьи 7</w:t>
        </w:r>
      </w:hyperlink>
      <w:r w:rsidRPr="00707B1A">
        <w:rPr>
          <w:i/>
          <w:sz w:val="26"/>
          <w:szCs w:val="26"/>
          <w:lang w:bidi="ru-RU"/>
        </w:rPr>
        <w:t xml:space="preserve"> Закона о рекламе, в соответствии с частью 7 статьи 38 Закона о рекламе.</w:t>
      </w:r>
    </w:p>
    <w:p w:rsidR="00225AF9" w:rsidRPr="00707B1A" w:rsidRDefault="00225AF9" w:rsidP="00225AF9">
      <w:pPr>
        <w:tabs>
          <w:tab w:val="left" w:pos="993"/>
        </w:tabs>
        <w:ind w:firstLine="709"/>
        <w:jc w:val="both"/>
        <w:rPr>
          <w:i/>
          <w:sz w:val="26"/>
          <w:szCs w:val="26"/>
        </w:rPr>
      </w:pPr>
      <w:r w:rsidRPr="00707B1A">
        <w:rPr>
          <w:i/>
          <w:sz w:val="26"/>
          <w:szCs w:val="26"/>
        </w:rPr>
        <w:t>Комиссия решила:</w:t>
      </w:r>
    </w:p>
    <w:p w:rsidR="00225AF9" w:rsidRPr="00707B1A" w:rsidRDefault="00225AF9" w:rsidP="00225AF9">
      <w:pPr>
        <w:pStyle w:val="a9"/>
        <w:widowControl w:val="0"/>
        <w:rPr>
          <w:i/>
          <w:sz w:val="26"/>
          <w:szCs w:val="26"/>
        </w:rPr>
      </w:pPr>
      <w:r w:rsidRPr="00707B1A">
        <w:rPr>
          <w:i/>
          <w:sz w:val="26"/>
          <w:szCs w:val="26"/>
        </w:rPr>
        <w:t xml:space="preserve">1. Признать ненадлежащей рекламу табачной продукции, распространенную на сайте «DRAHELAS.RU»:как не соответствующую требованиям </w:t>
      </w:r>
      <w:proofErr w:type="gramStart"/>
      <w:r w:rsidRPr="00707B1A">
        <w:rPr>
          <w:i/>
          <w:sz w:val="26"/>
          <w:szCs w:val="26"/>
        </w:rPr>
        <w:t>ч</w:t>
      </w:r>
      <w:proofErr w:type="gramEnd"/>
      <w:r w:rsidRPr="00707B1A">
        <w:rPr>
          <w:i/>
          <w:sz w:val="26"/>
          <w:szCs w:val="26"/>
        </w:rPr>
        <w:t>. 8 ст. 7 Федерального закона      № 38-ФЗ «О рекламе».</w:t>
      </w:r>
    </w:p>
    <w:p w:rsidR="00225AF9" w:rsidRPr="00707B1A" w:rsidRDefault="00225AF9" w:rsidP="00225AF9">
      <w:pPr>
        <w:pStyle w:val="a9"/>
        <w:widowControl w:val="0"/>
        <w:rPr>
          <w:i/>
          <w:sz w:val="26"/>
          <w:szCs w:val="26"/>
        </w:rPr>
      </w:pPr>
      <w:r w:rsidRPr="00707B1A">
        <w:rPr>
          <w:i/>
          <w:sz w:val="26"/>
          <w:szCs w:val="26"/>
        </w:rPr>
        <w:t>2. Выдать предписание о прекращении нарушения законодательства о рекламе.</w:t>
      </w:r>
    </w:p>
    <w:p w:rsidR="00225AF9" w:rsidRPr="00707B1A" w:rsidRDefault="00225AF9" w:rsidP="00225AF9">
      <w:pPr>
        <w:pStyle w:val="a9"/>
        <w:widowControl w:val="0"/>
        <w:rPr>
          <w:i/>
          <w:sz w:val="26"/>
          <w:szCs w:val="26"/>
        </w:rPr>
      </w:pPr>
      <w:r w:rsidRPr="00707B1A">
        <w:rPr>
          <w:i/>
          <w:sz w:val="26"/>
          <w:szCs w:val="26"/>
        </w:rPr>
        <w:t>3. Передать материалы дела уполномоченному должностному лицу для возбуждения дела об административном правонарушении по ч. 4 ст. 14.3.1 К</w:t>
      </w:r>
      <w:r w:rsidR="00C77F89">
        <w:rPr>
          <w:i/>
          <w:sz w:val="26"/>
          <w:szCs w:val="26"/>
        </w:rPr>
        <w:t>оАП РФ.</w:t>
      </w:r>
    </w:p>
    <w:p w:rsidR="00225AF9" w:rsidRPr="009A2FD2" w:rsidRDefault="009A2FD2" w:rsidP="00225AF9">
      <w:pPr>
        <w:pStyle w:val="a9"/>
        <w:widowControl w:val="0"/>
        <w:rPr>
          <w:i/>
          <w:sz w:val="26"/>
          <w:szCs w:val="26"/>
          <w:u w:val="single"/>
        </w:rPr>
      </w:pPr>
      <w:r w:rsidRPr="009A2FD2">
        <w:rPr>
          <w:i/>
          <w:sz w:val="26"/>
          <w:szCs w:val="26"/>
          <w:u w:val="single"/>
        </w:rPr>
        <w:t>Наложенный административный штраф уплачен.</w:t>
      </w:r>
    </w:p>
    <w:p w:rsidR="009A2FD2" w:rsidRPr="00707B1A" w:rsidRDefault="009A2FD2" w:rsidP="00225AF9">
      <w:pPr>
        <w:pStyle w:val="a9"/>
        <w:widowControl w:val="0"/>
        <w:rPr>
          <w:sz w:val="26"/>
          <w:szCs w:val="26"/>
        </w:rPr>
      </w:pPr>
    </w:p>
    <w:p w:rsidR="00225AF9" w:rsidRPr="00CF38E5" w:rsidRDefault="00225AF9" w:rsidP="009A2FD2">
      <w:pPr>
        <w:ind w:firstLine="709"/>
        <w:jc w:val="both"/>
        <w:rPr>
          <w:i/>
          <w:sz w:val="26"/>
          <w:szCs w:val="26"/>
          <w:u w:val="single"/>
        </w:rPr>
      </w:pPr>
      <w:r w:rsidRPr="00CF38E5">
        <w:rPr>
          <w:i/>
          <w:sz w:val="26"/>
          <w:szCs w:val="26"/>
          <w:u w:val="single"/>
        </w:rPr>
        <w:t>Пример:</w:t>
      </w:r>
    </w:p>
    <w:p w:rsidR="009A2FD2" w:rsidRPr="009A2FD2" w:rsidRDefault="00F474F2" w:rsidP="009A2FD2">
      <w:pPr>
        <w:ind w:firstLine="709"/>
        <w:jc w:val="both"/>
        <w:rPr>
          <w:i/>
          <w:sz w:val="26"/>
          <w:szCs w:val="26"/>
        </w:rPr>
      </w:pPr>
      <w:r w:rsidRPr="009A2FD2">
        <w:rPr>
          <w:i/>
          <w:sz w:val="26"/>
          <w:szCs w:val="26"/>
        </w:rPr>
        <w:t>Комиссия Ямало-Ненецкого УФАС России по рассмотрению дел по признакам нарушения законодательства о рекламе, рассмотрев дело</w:t>
      </w:r>
      <w:r w:rsidR="009A2FD2" w:rsidRPr="009A2FD2">
        <w:rPr>
          <w:i/>
          <w:sz w:val="26"/>
          <w:szCs w:val="26"/>
        </w:rPr>
        <w:t xml:space="preserve"> № 05-01/28/08-2017 возбужденного в отношении учредителя, издателя рекламно-информационной газеты «РЯДЫ - инфо» Н. Н. Зверек, по признакам нарушения ч.ч. 1, 7 ст. 28 Федерального закона от 13.03.2006г. № 38-ФЗ «О рекламе» (далее – Закон о рекламе), по факту распространения рекламы, в газете «РЯДЫ - инфо», выпуск №2 (759) от 2 февраля 2017г., стр. 3,  не содержащей сведения о месте и способах получения проектной декларации.</w:t>
      </w:r>
    </w:p>
    <w:p w:rsidR="009A2FD2" w:rsidRPr="009A2FD2" w:rsidRDefault="009A2FD2" w:rsidP="009A2FD2">
      <w:pPr>
        <w:ind w:firstLine="709"/>
        <w:jc w:val="both"/>
        <w:rPr>
          <w:i/>
          <w:sz w:val="26"/>
          <w:szCs w:val="26"/>
        </w:rPr>
      </w:pPr>
      <w:r w:rsidRPr="009A2FD2">
        <w:rPr>
          <w:i/>
          <w:sz w:val="26"/>
          <w:szCs w:val="26"/>
        </w:rPr>
        <w:t xml:space="preserve">Согласно ч. 7, ст. 28 Закона о рекламе,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15" w:history="1">
        <w:r w:rsidRPr="009A2FD2">
          <w:rPr>
            <w:rStyle w:val="af8"/>
            <w:i/>
            <w:sz w:val="26"/>
            <w:szCs w:val="26"/>
          </w:rPr>
          <w:t>законом</w:t>
        </w:r>
      </w:hyperlink>
      <w:r w:rsidRPr="009A2FD2">
        <w:rPr>
          <w:i/>
          <w:sz w:val="26"/>
          <w:szCs w:val="26"/>
        </w:rP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9A2FD2" w:rsidRPr="009A2FD2" w:rsidRDefault="009A2FD2" w:rsidP="009A2FD2">
      <w:pPr>
        <w:ind w:firstLine="709"/>
        <w:jc w:val="both"/>
        <w:rPr>
          <w:i/>
          <w:sz w:val="26"/>
          <w:szCs w:val="26"/>
        </w:rPr>
      </w:pPr>
      <w:r w:rsidRPr="009A2FD2">
        <w:rPr>
          <w:i/>
          <w:sz w:val="26"/>
          <w:szCs w:val="26"/>
        </w:rPr>
        <w:t>В соответствии с ч. 7 ст.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9A2FD2" w:rsidRPr="009A2FD2" w:rsidRDefault="009A2FD2" w:rsidP="009A2FD2">
      <w:pPr>
        <w:ind w:firstLine="709"/>
        <w:jc w:val="both"/>
        <w:rPr>
          <w:i/>
          <w:sz w:val="26"/>
          <w:szCs w:val="26"/>
        </w:rPr>
      </w:pPr>
      <w:r w:rsidRPr="009A2FD2">
        <w:rPr>
          <w:i/>
          <w:sz w:val="26"/>
          <w:szCs w:val="26"/>
        </w:rPr>
        <w:t>Комиссия решила:</w:t>
      </w:r>
    </w:p>
    <w:p w:rsidR="009A2FD2" w:rsidRPr="009A2FD2" w:rsidRDefault="009A2FD2" w:rsidP="009A2FD2">
      <w:pPr>
        <w:ind w:firstLine="709"/>
        <w:jc w:val="both"/>
        <w:rPr>
          <w:i/>
          <w:sz w:val="26"/>
          <w:szCs w:val="26"/>
        </w:rPr>
      </w:pPr>
      <w:r w:rsidRPr="009A2FD2">
        <w:rPr>
          <w:i/>
          <w:sz w:val="26"/>
          <w:szCs w:val="26"/>
        </w:rPr>
        <w:t>Признать рекламу, размещению в рекламно-информационной газете «РЯДЫ - инфо», на стр. 3, в выпуск №2 (759) от 2 февраля 2017г ненадлежащей, поскольку в ней нарушены требования ч. 7 ст. 5 и ч. ч. 1,7 ст. 28 Закона о рекламе;</w:t>
      </w:r>
    </w:p>
    <w:p w:rsidR="009A2FD2" w:rsidRPr="009A2FD2" w:rsidRDefault="009A2FD2" w:rsidP="009A2FD2">
      <w:pPr>
        <w:ind w:firstLine="709"/>
        <w:jc w:val="both"/>
        <w:rPr>
          <w:i/>
          <w:sz w:val="26"/>
          <w:szCs w:val="26"/>
        </w:rPr>
      </w:pPr>
      <w:r w:rsidRPr="009A2FD2">
        <w:rPr>
          <w:i/>
          <w:sz w:val="26"/>
          <w:szCs w:val="26"/>
        </w:rPr>
        <w:t>2. Предписание о прекращении нарушения законодательства Российской Федерации о рекламе не выдавать в связи с добровольным устранением нарушения законодательства РФ о рекламе;</w:t>
      </w:r>
    </w:p>
    <w:p w:rsidR="009A2FD2" w:rsidRPr="009A2FD2" w:rsidRDefault="009A2FD2" w:rsidP="009A2FD2">
      <w:pPr>
        <w:ind w:firstLine="709"/>
        <w:jc w:val="both"/>
        <w:rPr>
          <w:i/>
          <w:sz w:val="26"/>
          <w:szCs w:val="26"/>
        </w:rPr>
      </w:pPr>
      <w:r w:rsidRPr="009A2FD2">
        <w:rPr>
          <w:i/>
          <w:sz w:val="26"/>
          <w:szCs w:val="26"/>
        </w:rPr>
        <w:t xml:space="preserve">3. Передать материалы дела уполномоченному должностному лицу Ямало-Ненецкого УФАС России для рассмотрения вопроса о возбуждении дела об административном правонарушении, предусмотренном </w:t>
      </w:r>
      <w:hyperlink r:id="rId16" w:history="1">
        <w:r w:rsidRPr="009A2FD2">
          <w:rPr>
            <w:rStyle w:val="af8"/>
            <w:rFonts w:eastAsiaTheme="majorEastAsia"/>
            <w:i/>
            <w:sz w:val="26"/>
            <w:szCs w:val="26"/>
          </w:rPr>
          <w:t>ч. 1 ст. 14.3</w:t>
        </w:r>
      </w:hyperlink>
      <w:r w:rsidRPr="009A2FD2">
        <w:rPr>
          <w:i/>
          <w:sz w:val="26"/>
          <w:szCs w:val="26"/>
        </w:rPr>
        <w:t xml:space="preserve"> Кодекса Российской Федерации об административных правонарушениях;</w:t>
      </w:r>
    </w:p>
    <w:p w:rsidR="009A2FD2" w:rsidRPr="009A2FD2" w:rsidRDefault="009A2FD2" w:rsidP="009A2FD2">
      <w:pPr>
        <w:pStyle w:val="a9"/>
        <w:widowControl w:val="0"/>
        <w:rPr>
          <w:i/>
          <w:sz w:val="26"/>
          <w:szCs w:val="26"/>
          <w:u w:val="single"/>
        </w:rPr>
      </w:pPr>
      <w:r w:rsidRPr="009A2FD2">
        <w:rPr>
          <w:i/>
          <w:sz w:val="26"/>
          <w:szCs w:val="26"/>
          <w:u w:val="single"/>
        </w:rPr>
        <w:t>Наложенный административный штраф уплачен.</w:t>
      </w:r>
    </w:p>
    <w:p w:rsidR="009A2FD2" w:rsidRPr="009A2FD2" w:rsidRDefault="009A2FD2" w:rsidP="009A2FD2">
      <w:pPr>
        <w:ind w:firstLine="709"/>
        <w:jc w:val="both"/>
        <w:rPr>
          <w:i/>
          <w:sz w:val="26"/>
          <w:szCs w:val="26"/>
        </w:rPr>
      </w:pPr>
    </w:p>
    <w:p w:rsidR="00E660D5" w:rsidRDefault="00E660D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F38E5" w:rsidRDefault="00CF38E5" w:rsidP="00B65AEF">
      <w:pPr>
        <w:ind w:firstLine="709"/>
        <w:jc w:val="both"/>
        <w:rPr>
          <w:b/>
          <w:sz w:val="26"/>
          <w:szCs w:val="26"/>
        </w:rPr>
      </w:pPr>
    </w:p>
    <w:p w:rsidR="00C77F89" w:rsidRDefault="00C77F89" w:rsidP="00D34CFB">
      <w:pPr>
        <w:jc w:val="both"/>
        <w:rPr>
          <w:b/>
          <w:sz w:val="26"/>
          <w:szCs w:val="26"/>
        </w:rPr>
      </w:pPr>
      <w:bookmarkStart w:id="1" w:name="_GoBack"/>
      <w:bookmarkEnd w:id="1"/>
    </w:p>
    <w:p w:rsidR="00D34CFB" w:rsidRDefault="00D34CFB" w:rsidP="00D34CFB">
      <w:pPr>
        <w:jc w:val="both"/>
        <w:rPr>
          <w:b/>
          <w:sz w:val="26"/>
          <w:szCs w:val="26"/>
        </w:rPr>
      </w:pPr>
    </w:p>
    <w:p w:rsidR="00645265" w:rsidRPr="003D7278" w:rsidRDefault="003D7278" w:rsidP="00645265">
      <w:pPr>
        <w:pStyle w:val="Textbody"/>
        <w:ind w:firstLine="851"/>
        <w:jc w:val="both"/>
        <w:rPr>
          <w:rFonts w:cs="Times New Roman"/>
          <w:sz w:val="26"/>
          <w:szCs w:val="26"/>
        </w:rPr>
      </w:pPr>
      <w:r w:rsidRPr="003D7278">
        <w:rPr>
          <w:rFonts w:cs="Times New Roman"/>
          <w:sz w:val="26"/>
          <w:szCs w:val="26"/>
        </w:rPr>
        <w:t xml:space="preserve">Кроме того, хотелось бы </w:t>
      </w:r>
      <w:r w:rsidR="00E660D5">
        <w:rPr>
          <w:rFonts w:cs="Times New Roman"/>
          <w:sz w:val="26"/>
          <w:szCs w:val="26"/>
        </w:rPr>
        <w:t>отметить следующее.</w:t>
      </w:r>
    </w:p>
    <w:p w:rsidR="00645265" w:rsidRDefault="00715D2F" w:rsidP="00715D2F">
      <w:pPr>
        <w:ind w:firstLine="709"/>
        <w:jc w:val="both"/>
        <w:rPr>
          <w:sz w:val="26"/>
          <w:szCs w:val="26"/>
        </w:rPr>
      </w:pPr>
      <w:r>
        <w:rPr>
          <w:sz w:val="26"/>
          <w:szCs w:val="26"/>
        </w:rPr>
        <w:t xml:space="preserve">В целях укрепления национальной экономики, дальнейшего развития конкуренции и недопущения монополистической деятельности, </w:t>
      </w:r>
      <w:r w:rsidR="00645265" w:rsidRPr="00645265">
        <w:rPr>
          <w:sz w:val="26"/>
          <w:szCs w:val="26"/>
        </w:rPr>
        <w:t>Указом Президента Российской Федерации от 21.12.2017 № 618 «Об основных направлениях государственной политики по развитию конкуренции» утвержден Национальный план развития конкуренции в Российской Федерации на 2018 - 2020 годы</w:t>
      </w:r>
      <w:proofErr w:type="gramStart"/>
      <w:r w:rsidR="00645265" w:rsidRPr="00645265">
        <w:rPr>
          <w:sz w:val="26"/>
          <w:szCs w:val="26"/>
        </w:rPr>
        <w:t xml:space="preserve"> </w:t>
      </w:r>
      <w:r>
        <w:rPr>
          <w:sz w:val="26"/>
          <w:szCs w:val="26"/>
        </w:rPr>
        <w:t>.</w:t>
      </w:r>
      <w:proofErr w:type="gramEnd"/>
    </w:p>
    <w:p w:rsidR="00E660D5" w:rsidRPr="00E660D5" w:rsidRDefault="00E660D5" w:rsidP="00E660D5">
      <w:pPr>
        <w:ind w:firstLine="709"/>
        <w:jc w:val="both"/>
        <w:rPr>
          <w:sz w:val="26"/>
          <w:szCs w:val="26"/>
        </w:rPr>
      </w:pPr>
      <w:r w:rsidRPr="00E660D5">
        <w:rPr>
          <w:sz w:val="26"/>
          <w:szCs w:val="26"/>
        </w:rPr>
        <w:t>Национальный план развития конкуренции в России на 2018-2020 гг. Предусматривает, в частности, следующее.</w:t>
      </w:r>
    </w:p>
    <w:p w:rsidR="00E660D5" w:rsidRPr="00E660D5" w:rsidRDefault="00E660D5" w:rsidP="00E660D5">
      <w:pPr>
        <w:ind w:firstLine="709"/>
        <w:jc w:val="both"/>
        <w:rPr>
          <w:sz w:val="26"/>
          <w:szCs w:val="26"/>
        </w:rPr>
      </w:pPr>
      <w:r w:rsidRPr="00E660D5">
        <w:rPr>
          <w:sz w:val="26"/>
          <w:szCs w:val="26"/>
        </w:rPr>
        <w:t>В каждой отрасли должно присутствовать не менее 3 хозяйствующих субъектов. Из них хотя бы один должен относиться к малому бизнесу (кроме сфер естественных монополий и ОПК).</w:t>
      </w:r>
    </w:p>
    <w:p w:rsidR="00E660D5" w:rsidRPr="00E660D5" w:rsidRDefault="00E660D5" w:rsidP="00E660D5">
      <w:pPr>
        <w:ind w:firstLine="709"/>
        <w:jc w:val="both"/>
        <w:rPr>
          <w:sz w:val="26"/>
          <w:szCs w:val="26"/>
        </w:rPr>
      </w:pPr>
      <w:r w:rsidRPr="00E660D5">
        <w:rPr>
          <w:sz w:val="26"/>
          <w:szCs w:val="26"/>
        </w:rPr>
        <w:t xml:space="preserve">К 2020 г. должно быть снижено количество "антимонопольных" нарушений органов власти не менее чем в 2 раза по сравнению с 2017 г. Также вдвое этому времени должна быть увеличена доля </w:t>
      </w:r>
      <w:proofErr w:type="spellStart"/>
      <w:r w:rsidRPr="00E660D5">
        <w:rPr>
          <w:sz w:val="26"/>
          <w:szCs w:val="26"/>
        </w:rPr>
        <w:t>госзакупок</w:t>
      </w:r>
      <w:proofErr w:type="spellEnd"/>
      <w:r w:rsidRPr="00E660D5">
        <w:rPr>
          <w:sz w:val="26"/>
          <w:szCs w:val="26"/>
        </w:rPr>
        <w:t xml:space="preserve"> у малого бизнеса и СОНО и на 18% - закупок госкомпаний у малых и средних предприятий.</w:t>
      </w:r>
    </w:p>
    <w:p w:rsidR="00E660D5" w:rsidRPr="00E660D5" w:rsidRDefault="00E660D5" w:rsidP="00E660D5">
      <w:pPr>
        <w:ind w:firstLine="709"/>
        <w:jc w:val="both"/>
        <w:rPr>
          <w:sz w:val="26"/>
          <w:szCs w:val="26"/>
        </w:rPr>
      </w:pPr>
      <w:r w:rsidRPr="00E660D5">
        <w:rPr>
          <w:sz w:val="26"/>
          <w:szCs w:val="26"/>
        </w:rPr>
        <w:t xml:space="preserve">Предусматривается внесение законопроектов об ограничении создания унитарных предприятий на конкурентных рынках, ограничение </w:t>
      </w:r>
      <w:proofErr w:type="spellStart"/>
      <w:r w:rsidRPr="00E660D5">
        <w:rPr>
          <w:sz w:val="26"/>
          <w:szCs w:val="26"/>
        </w:rPr>
        <w:t>госучастия</w:t>
      </w:r>
      <w:proofErr w:type="spellEnd"/>
      <w:r w:rsidRPr="00E660D5">
        <w:rPr>
          <w:sz w:val="26"/>
          <w:szCs w:val="26"/>
        </w:rPr>
        <w:t xml:space="preserve"> в хозяйственных обществах, исключение возможности отнесения хозяйствующих субъектов, действующих в конкурентных сферах, к субъектам естественных монополий, поэтапное ограничение госрегулирования тарифов в конкурентных сферах. Планируется введение общественного контроля совета потребителей за решениями по тарифам субъектов естественных монополий и госкомпаний. Будет закреплен единый порядок досудебного рассмотрения споров по </w:t>
      </w:r>
      <w:proofErr w:type="spellStart"/>
      <w:r w:rsidRPr="00E660D5">
        <w:rPr>
          <w:sz w:val="26"/>
          <w:szCs w:val="26"/>
        </w:rPr>
        <w:t>гостарифам</w:t>
      </w:r>
      <w:proofErr w:type="spellEnd"/>
      <w:r w:rsidRPr="00E660D5">
        <w:rPr>
          <w:sz w:val="26"/>
          <w:szCs w:val="26"/>
        </w:rPr>
        <w:t>.</w:t>
      </w:r>
    </w:p>
    <w:p w:rsidR="00E660D5" w:rsidRPr="00E660D5" w:rsidRDefault="00E660D5" w:rsidP="00E660D5">
      <w:pPr>
        <w:ind w:firstLine="709"/>
        <w:jc w:val="both"/>
        <w:rPr>
          <w:sz w:val="26"/>
          <w:szCs w:val="26"/>
        </w:rPr>
      </w:pPr>
      <w:r w:rsidRPr="00E660D5">
        <w:rPr>
          <w:sz w:val="26"/>
          <w:szCs w:val="26"/>
        </w:rPr>
        <w:t xml:space="preserve">Для реализации указанных направлений дан ряд поручений Правительству РФ, ФАС России, </w:t>
      </w:r>
      <w:proofErr w:type="spellStart"/>
      <w:r w:rsidRPr="00E660D5">
        <w:rPr>
          <w:sz w:val="26"/>
          <w:szCs w:val="26"/>
        </w:rPr>
        <w:t>Минобрнауки</w:t>
      </w:r>
      <w:proofErr w:type="spellEnd"/>
      <w:r w:rsidRPr="00E660D5">
        <w:rPr>
          <w:sz w:val="26"/>
          <w:szCs w:val="26"/>
        </w:rPr>
        <w:t xml:space="preserve"> России, иным федеральным органам исполнительной власти. Также даны рекомендации Верховному суду РФ, Генпрокуратуре, органам местного самоуправления, Национальному совету при Президенте РФ по профессиональным квалификациям, Общественной палате РФ, а также СРО, общественным организациям, профсоюзам и советам потребителей.</w:t>
      </w:r>
    </w:p>
    <w:p w:rsidR="00F50A1A" w:rsidRDefault="00F50A1A" w:rsidP="00645265">
      <w:pPr>
        <w:ind w:firstLine="709"/>
        <w:jc w:val="both"/>
        <w:rPr>
          <w:sz w:val="26"/>
          <w:szCs w:val="26"/>
        </w:rPr>
      </w:pPr>
    </w:p>
    <w:p w:rsidR="00F50A1A" w:rsidRDefault="00F50A1A" w:rsidP="00645265">
      <w:pPr>
        <w:ind w:firstLine="709"/>
        <w:jc w:val="both"/>
        <w:rPr>
          <w:sz w:val="26"/>
          <w:szCs w:val="26"/>
        </w:rPr>
      </w:pPr>
    </w:p>
    <w:p w:rsidR="00F50A1A" w:rsidRDefault="00F50A1A" w:rsidP="00645265">
      <w:pPr>
        <w:ind w:firstLine="709"/>
        <w:jc w:val="both"/>
        <w:rPr>
          <w:sz w:val="26"/>
          <w:szCs w:val="26"/>
        </w:rPr>
      </w:pPr>
    </w:p>
    <w:p w:rsidR="00F50A1A" w:rsidRDefault="00F50A1A" w:rsidP="00645265">
      <w:pPr>
        <w:ind w:firstLine="709"/>
        <w:jc w:val="both"/>
        <w:rPr>
          <w:sz w:val="26"/>
          <w:szCs w:val="26"/>
        </w:rPr>
      </w:pPr>
    </w:p>
    <w:p w:rsidR="00F50A1A" w:rsidRDefault="00F50A1A" w:rsidP="00645265">
      <w:pPr>
        <w:ind w:firstLine="709"/>
        <w:jc w:val="both"/>
        <w:rPr>
          <w:sz w:val="26"/>
          <w:szCs w:val="26"/>
        </w:rPr>
      </w:pPr>
    </w:p>
    <w:sectPr w:rsidR="00F50A1A" w:rsidSect="00A02FF1">
      <w:headerReference w:type="even" r:id="rId17"/>
      <w:headerReference w:type="default" r:id="rId18"/>
      <w:footerReference w:type="even" r:id="rId19"/>
      <w:footerReference w:type="default" r:id="rId20"/>
      <w:pgSz w:w="11906" w:h="16838" w:code="9"/>
      <w:pgMar w:top="1134" w:right="851" w:bottom="1418" w:left="1418"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EE1" w:rsidRDefault="002D5EE1">
      <w:r>
        <w:separator/>
      </w:r>
    </w:p>
  </w:endnote>
  <w:endnote w:type="continuationSeparator" w:id="1">
    <w:p w:rsidR="002D5EE1" w:rsidRDefault="002D5E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Default="00531011">
    <w:pPr>
      <w:pStyle w:val="af1"/>
      <w:framePr w:wrap="around" w:vAnchor="text" w:hAnchor="margin" w:xAlign="right" w:y="1"/>
      <w:rPr>
        <w:rStyle w:val="a7"/>
      </w:rPr>
    </w:pPr>
    <w:r>
      <w:rPr>
        <w:rStyle w:val="a7"/>
      </w:rPr>
      <w:fldChar w:fldCharType="begin"/>
    </w:r>
    <w:r w:rsidR="00A253EF">
      <w:rPr>
        <w:rStyle w:val="a7"/>
      </w:rPr>
      <w:instrText xml:space="preserve">PAGE  </w:instrText>
    </w:r>
    <w:r>
      <w:rPr>
        <w:rStyle w:val="a7"/>
      </w:rPr>
      <w:fldChar w:fldCharType="separate"/>
    </w:r>
    <w:r w:rsidR="000D6403">
      <w:rPr>
        <w:rStyle w:val="a7"/>
        <w:noProof/>
      </w:rPr>
      <w:t>11</w:t>
    </w:r>
    <w:r>
      <w:rPr>
        <w:rStyle w:val="a7"/>
      </w:rPr>
      <w:fldChar w:fldCharType="end"/>
    </w:r>
  </w:p>
  <w:p w:rsidR="00A253EF" w:rsidRDefault="00A253EF">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Default="00A253EF">
    <w:pPr>
      <w:pStyle w:val="af1"/>
      <w:framePr w:wrap="around" w:vAnchor="text" w:hAnchor="margin" w:xAlign="right" w:y="1"/>
      <w:rPr>
        <w:rStyle w:val="a7"/>
      </w:rPr>
    </w:pPr>
  </w:p>
  <w:p w:rsidR="00A253EF" w:rsidRDefault="00A253EF" w:rsidP="003E6FB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EE1" w:rsidRDefault="002D5EE1">
      <w:r>
        <w:separator/>
      </w:r>
    </w:p>
  </w:footnote>
  <w:footnote w:type="continuationSeparator" w:id="1">
    <w:p w:rsidR="002D5EE1" w:rsidRDefault="002D5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Default="00531011" w:rsidP="00B80E2E">
    <w:pPr>
      <w:pStyle w:val="a5"/>
      <w:framePr w:wrap="around" w:vAnchor="text" w:hAnchor="margin" w:xAlign="center" w:y="1"/>
      <w:rPr>
        <w:rStyle w:val="a7"/>
      </w:rPr>
    </w:pPr>
    <w:r>
      <w:rPr>
        <w:rStyle w:val="a7"/>
      </w:rPr>
      <w:fldChar w:fldCharType="begin"/>
    </w:r>
    <w:r w:rsidR="00A253EF">
      <w:rPr>
        <w:rStyle w:val="a7"/>
      </w:rPr>
      <w:instrText xml:space="preserve">PAGE  </w:instrText>
    </w:r>
    <w:r>
      <w:rPr>
        <w:rStyle w:val="a7"/>
      </w:rPr>
      <w:fldChar w:fldCharType="separate"/>
    </w:r>
    <w:r w:rsidR="000D6403">
      <w:rPr>
        <w:rStyle w:val="a7"/>
        <w:noProof/>
      </w:rPr>
      <w:t>11</w:t>
    </w:r>
    <w:r>
      <w:rPr>
        <w:rStyle w:val="a7"/>
      </w:rPr>
      <w:fldChar w:fldCharType="end"/>
    </w:r>
  </w:p>
  <w:p w:rsidR="00A253EF" w:rsidRDefault="00A253EF">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Pr="00A02FF1" w:rsidRDefault="00531011" w:rsidP="00A02FF1">
    <w:pPr>
      <w:pStyle w:val="a5"/>
      <w:jc w:val="center"/>
      <w:rPr>
        <w:sz w:val="20"/>
      </w:rPr>
    </w:pPr>
    <w:r w:rsidRPr="00A02FF1">
      <w:rPr>
        <w:sz w:val="20"/>
      </w:rPr>
      <w:fldChar w:fldCharType="begin"/>
    </w:r>
    <w:r w:rsidR="00A02FF1" w:rsidRPr="00A02FF1">
      <w:rPr>
        <w:sz w:val="20"/>
      </w:rPr>
      <w:instrText>PAGE   \* MERGEFORMAT</w:instrText>
    </w:r>
    <w:r w:rsidRPr="00A02FF1">
      <w:rPr>
        <w:sz w:val="20"/>
      </w:rPr>
      <w:fldChar w:fldCharType="separate"/>
    </w:r>
    <w:r w:rsidR="0037602E">
      <w:rPr>
        <w:noProof/>
        <w:sz w:val="20"/>
      </w:rPr>
      <w:t>6</w:t>
    </w:r>
    <w:r w:rsidRPr="00A02FF1">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lvlText w:val=""/>
      <w:lvlJc w:val="left"/>
      <w:pPr>
        <w:tabs>
          <w:tab w:val="num" w:pos="360"/>
        </w:tabs>
        <w:ind w:left="360" w:hanging="360"/>
      </w:pPr>
      <w:rPr>
        <w:rFonts w:ascii="Symbol" w:hAnsi="Symbol" w:hint="default"/>
      </w:rPr>
    </w:lvl>
  </w:abstractNum>
  <w:abstractNum w:abstractNumId="3">
    <w:nsid w:val="004923AE"/>
    <w:multiLevelType w:val="hybridMultilevel"/>
    <w:tmpl w:val="65C828F4"/>
    <w:lvl w:ilvl="0" w:tplc="404AE9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3201D"/>
    <w:multiLevelType w:val="multilevel"/>
    <w:tmpl w:val="579EC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D05866"/>
    <w:multiLevelType w:val="hybridMultilevel"/>
    <w:tmpl w:val="44029064"/>
    <w:lvl w:ilvl="0" w:tplc="557E2442">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0C5FEC"/>
    <w:multiLevelType w:val="hybridMultilevel"/>
    <w:tmpl w:val="D53AB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DF2B9E"/>
    <w:multiLevelType w:val="multilevel"/>
    <w:tmpl w:val="11BEE388"/>
    <w:lvl w:ilvl="0">
      <w:start w:val="1"/>
      <w:numFmt w:val="decimal"/>
      <w:lvlText w:val="%1."/>
      <w:lvlJc w:val="left"/>
      <w:pPr>
        <w:ind w:left="1069"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2561" w:hanging="720"/>
      </w:pPr>
      <w:rPr>
        <w:rFonts w:hint="default"/>
      </w:rPr>
    </w:lvl>
    <w:lvl w:ilvl="3">
      <w:start w:val="1"/>
      <w:numFmt w:val="decimal"/>
      <w:isLgl/>
      <w:lvlText w:val="%1.%2.%3.%4."/>
      <w:lvlJc w:val="left"/>
      <w:pPr>
        <w:ind w:left="3487" w:hanging="1080"/>
      </w:pPr>
      <w:rPr>
        <w:rFonts w:hint="default"/>
      </w:rPr>
    </w:lvl>
    <w:lvl w:ilvl="4">
      <w:start w:val="1"/>
      <w:numFmt w:val="decimal"/>
      <w:isLgl/>
      <w:lvlText w:val="%1.%2.%3.%4.%5."/>
      <w:lvlJc w:val="left"/>
      <w:pPr>
        <w:ind w:left="4053" w:hanging="1080"/>
      </w:pPr>
      <w:rPr>
        <w:rFonts w:hint="default"/>
      </w:rPr>
    </w:lvl>
    <w:lvl w:ilvl="5">
      <w:start w:val="1"/>
      <w:numFmt w:val="decimal"/>
      <w:isLgl/>
      <w:lvlText w:val="%1.%2.%3.%4.%5.%6."/>
      <w:lvlJc w:val="left"/>
      <w:pPr>
        <w:ind w:left="4979" w:hanging="1440"/>
      </w:pPr>
      <w:rPr>
        <w:rFonts w:hint="default"/>
      </w:rPr>
    </w:lvl>
    <w:lvl w:ilvl="6">
      <w:start w:val="1"/>
      <w:numFmt w:val="decimal"/>
      <w:isLgl/>
      <w:lvlText w:val="%1.%2.%3.%4.%5.%6.%7."/>
      <w:lvlJc w:val="left"/>
      <w:pPr>
        <w:ind w:left="5545" w:hanging="1440"/>
      </w:pPr>
      <w:rPr>
        <w:rFonts w:hint="default"/>
      </w:rPr>
    </w:lvl>
    <w:lvl w:ilvl="7">
      <w:start w:val="1"/>
      <w:numFmt w:val="decimal"/>
      <w:isLgl/>
      <w:lvlText w:val="%1.%2.%3.%4.%5.%6.%7.%8."/>
      <w:lvlJc w:val="left"/>
      <w:pPr>
        <w:ind w:left="6471" w:hanging="1800"/>
      </w:pPr>
      <w:rPr>
        <w:rFonts w:hint="default"/>
      </w:rPr>
    </w:lvl>
    <w:lvl w:ilvl="8">
      <w:start w:val="1"/>
      <w:numFmt w:val="decimal"/>
      <w:isLgl/>
      <w:lvlText w:val="%1.%2.%3.%4.%5.%6.%7.%8.%9."/>
      <w:lvlJc w:val="left"/>
      <w:pPr>
        <w:ind w:left="7037" w:hanging="1800"/>
      </w:pPr>
      <w:rPr>
        <w:rFonts w:hint="default"/>
      </w:rPr>
    </w:lvl>
  </w:abstractNum>
  <w:abstractNum w:abstractNumId="8">
    <w:nsid w:val="342E1778"/>
    <w:multiLevelType w:val="multilevel"/>
    <w:tmpl w:val="F5B01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D497EBA"/>
    <w:multiLevelType w:val="hybridMultilevel"/>
    <w:tmpl w:val="3982B8F0"/>
    <w:lvl w:ilvl="0" w:tplc="D2360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862"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6571795E"/>
    <w:multiLevelType w:val="hybridMultilevel"/>
    <w:tmpl w:val="026AD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num>
  <w:num w:numId="5">
    <w:abstractNumId w:val="10"/>
  </w:num>
  <w:num w:numId="6">
    <w:abstractNumId w:val="5"/>
  </w:num>
  <w:num w:numId="7">
    <w:abstractNumId w:val="6"/>
  </w:num>
  <w:num w:numId="8">
    <w:abstractNumId w:val="3"/>
  </w:num>
  <w:num w:numId="9">
    <w:abstractNumId w:val="4"/>
  </w:num>
  <w:num w:numId="10">
    <w:abstractNumId w:val="9"/>
  </w:num>
  <w:num w:numId="11">
    <w:abstractNumId w:val="7"/>
  </w:num>
  <w:num w:numId="12">
    <w:abstractNumId w:val="8"/>
  </w:num>
  <w:num w:numId="13">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170"/>
  <w:doNotHyphenateCaps/>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AD7952"/>
    <w:rsid w:val="00000D2B"/>
    <w:rsid w:val="00010F37"/>
    <w:rsid w:val="00016502"/>
    <w:rsid w:val="00027FE2"/>
    <w:rsid w:val="000328FB"/>
    <w:rsid w:val="00047BD9"/>
    <w:rsid w:val="00056A25"/>
    <w:rsid w:val="00061137"/>
    <w:rsid w:val="00062466"/>
    <w:rsid w:val="00062B2E"/>
    <w:rsid w:val="00066634"/>
    <w:rsid w:val="00070486"/>
    <w:rsid w:val="00073023"/>
    <w:rsid w:val="00077069"/>
    <w:rsid w:val="00084F23"/>
    <w:rsid w:val="00091712"/>
    <w:rsid w:val="000A32E7"/>
    <w:rsid w:val="000B0E22"/>
    <w:rsid w:val="000B2037"/>
    <w:rsid w:val="000C11F7"/>
    <w:rsid w:val="000C2529"/>
    <w:rsid w:val="000C27C1"/>
    <w:rsid w:val="000C5485"/>
    <w:rsid w:val="000C64B3"/>
    <w:rsid w:val="000D09E3"/>
    <w:rsid w:val="000D10CE"/>
    <w:rsid w:val="000D395F"/>
    <w:rsid w:val="000D6403"/>
    <w:rsid w:val="000D6B74"/>
    <w:rsid w:val="000D70C4"/>
    <w:rsid w:val="000E0A2A"/>
    <w:rsid w:val="000E30E4"/>
    <w:rsid w:val="000E39C4"/>
    <w:rsid w:val="000F7C62"/>
    <w:rsid w:val="001048CF"/>
    <w:rsid w:val="00116509"/>
    <w:rsid w:val="00117982"/>
    <w:rsid w:val="00122A74"/>
    <w:rsid w:val="00127A11"/>
    <w:rsid w:val="00136AFF"/>
    <w:rsid w:val="0014477B"/>
    <w:rsid w:val="001512C9"/>
    <w:rsid w:val="001518DB"/>
    <w:rsid w:val="00157CB4"/>
    <w:rsid w:val="00162579"/>
    <w:rsid w:val="00162DAD"/>
    <w:rsid w:val="00163661"/>
    <w:rsid w:val="00163C9F"/>
    <w:rsid w:val="001815A8"/>
    <w:rsid w:val="0018426C"/>
    <w:rsid w:val="001960CA"/>
    <w:rsid w:val="001A1232"/>
    <w:rsid w:val="001A278C"/>
    <w:rsid w:val="001A4A44"/>
    <w:rsid w:val="001B0A66"/>
    <w:rsid w:val="001B1E50"/>
    <w:rsid w:val="001B5C79"/>
    <w:rsid w:val="001C15E2"/>
    <w:rsid w:val="001C2D9F"/>
    <w:rsid w:val="001D230F"/>
    <w:rsid w:val="001D6BC4"/>
    <w:rsid w:val="001E29CB"/>
    <w:rsid w:val="001E355D"/>
    <w:rsid w:val="001F2043"/>
    <w:rsid w:val="001F7E08"/>
    <w:rsid w:val="00201FA3"/>
    <w:rsid w:val="0020231D"/>
    <w:rsid w:val="00204A09"/>
    <w:rsid w:val="00205BDF"/>
    <w:rsid w:val="00206A34"/>
    <w:rsid w:val="0021134E"/>
    <w:rsid w:val="002126BE"/>
    <w:rsid w:val="00212BC8"/>
    <w:rsid w:val="00216C10"/>
    <w:rsid w:val="00225AF9"/>
    <w:rsid w:val="002264D3"/>
    <w:rsid w:val="00227CF8"/>
    <w:rsid w:val="00227F26"/>
    <w:rsid w:val="00230532"/>
    <w:rsid w:val="00232D34"/>
    <w:rsid w:val="00236B29"/>
    <w:rsid w:val="00241FDA"/>
    <w:rsid w:val="0024335A"/>
    <w:rsid w:val="0025063B"/>
    <w:rsid w:val="00251F9C"/>
    <w:rsid w:val="002553A5"/>
    <w:rsid w:val="00255887"/>
    <w:rsid w:val="00256597"/>
    <w:rsid w:val="002629DB"/>
    <w:rsid w:val="002642C4"/>
    <w:rsid w:val="0026628B"/>
    <w:rsid w:val="00271C48"/>
    <w:rsid w:val="00275530"/>
    <w:rsid w:val="0027601C"/>
    <w:rsid w:val="002800E6"/>
    <w:rsid w:val="00284343"/>
    <w:rsid w:val="002976E9"/>
    <w:rsid w:val="002A2FAF"/>
    <w:rsid w:val="002B2F20"/>
    <w:rsid w:val="002B78CB"/>
    <w:rsid w:val="002C4FAC"/>
    <w:rsid w:val="002C661D"/>
    <w:rsid w:val="002D30B7"/>
    <w:rsid w:val="002D5EE1"/>
    <w:rsid w:val="002E556C"/>
    <w:rsid w:val="002F2320"/>
    <w:rsid w:val="0030434D"/>
    <w:rsid w:val="00321057"/>
    <w:rsid w:val="00323B55"/>
    <w:rsid w:val="00331017"/>
    <w:rsid w:val="00334DBC"/>
    <w:rsid w:val="00335379"/>
    <w:rsid w:val="0035171A"/>
    <w:rsid w:val="00355818"/>
    <w:rsid w:val="003711A4"/>
    <w:rsid w:val="0037144E"/>
    <w:rsid w:val="00373680"/>
    <w:rsid w:val="00373CF4"/>
    <w:rsid w:val="0037602E"/>
    <w:rsid w:val="0038075F"/>
    <w:rsid w:val="00380AC6"/>
    <w:rsid w:val="003813CA"/>
    <w:rsid w:val="00395EB0"/>
    <w:rsid w:val="00396A5C"/>
    <w:rsid w:val="003A358E"/>
    <w:rsid w:val="003D1DB2"/>
    <w:rsid w:val="003D6C32"/>
    <w:rsid w:val="003D7278"/>
    <w:rsid w:val="003E3357"/>
    <w:rsid w:val="003E68B0"/>
    <w:rsid w:val="003E69C8"/>
    <w:rsid w:val="003E6FB1"/>
    <w:rsid w:val="003F2E38"/>
    <w:rsid w:val="003F4E8A"/>
    <w:rsid w:val="003F55DC"/>
    <w:rsid w:val="003F7AAA"/>
    <w:rsid w:val="00403EC8"/>
    <w:rsid w:val="00417436"/>
    <w:rsid w:val="0042049E"/>
    <w:rsid w:val="00422F09"/>
    <w:rsid w:val="00423C99"/>
    <w:rsid w:val="004305B1"/>
    <w:rsid w:val="00434A75"/>
    <w:rsid w:val="00436235"/>
    <w:rsid w:val="0043740C"/>
    <w:rsid w:val="00450939"/>
    <w:rsid w:val="0045775E"/>
    <w:rsid w:val="00475F5C"/>
    <w:rsid w:val="00487AD1"/>
    <w:rsid w:val="0049059F"/>
    <w:rsid w:val="004954D1"/>
    <w:rsid w:val="004A28AB"/>
    <w:rsid w:val="004A2B6B"/>
    <w:rsid w:val="004B0876"/>
    <w:rsid w:val="004B0CCB"/>
    <w:rsid w:val="004B0F3D"/>
    <w:rsid w:val="004B4659"/>
    <w:rsid w:val="004B54AF"/>
    <w:rsid w:val="004C20A6"/>
    <w:rsid w:val="004C38A7"/>
    <w:rsid w:val="004C7C3F"/>
    <w:rsid w:val="004D1B75"/>
    <w:rsid w:val="004D50F9"/>
    <w:rsid w:val="004E50D8"/>
    <w:rsid w:val="004F4A4B"/>
    <w:rsid w:val="004F7E35"/>
    <w:rsid w:val="005021ED"/>
    <w:rsid w:val="00503562"/>
    <w:rsid w:val="005045DC"/>
    <w:rsid w:val="00506F79"/>
    <w:rsid w:val="005117F7"/>
    <w:rsid w:val="00513592"/>
    <w:rsid w:val="00514FFC"/>
    <w:rsid w:val="0051543C"/>
    <w:rsid w:val="00521E0C"/>
    <w:rsid w:val="00531011"/>
    <w:rsid w:val="00536E25"/>
    <w:rsid w:val="005416C7"/>
    <w:rsid w:val="0055004F"/>
    <w:rsid w:val="005502E3"/>
    <w:rsid w:val="005525C8"/>
    <w:rsid w:val="00564C1E"/>
    <w:rsid w:val="00565F4D"/>
    <w:rsid w:val="0056724E"/>
    <w:rsid w:val="00571297"/>
    <w:rsid w:val="00571EAF"/>
    <w:rsid w:val="0057369B"/>
    <w:rsid w:val="00577EBA"/>
    <w:rsid w:val="00587E30"/>
    <w:rsid w:val="00597D62"/>
    <w:rsid w:val="005A3A6D"/>
    <w:rsid w:val="005B24FB"/>
    <w:rsid w:val="005B441F"/>
    <w:rsid w:val="005C0902"/>
    <w:rsid w:val="005C2A2F"/>
    <w:rsid w:val="005E147A"/>
    <w:rsid w:val="00603806"/>
    <w:rsid w:val="00607D11"/>
    <w:rsid w:val="00622D39"/>
    <w:rsid w:val="00631842"/>
    <w:rsid w:val="00631C9B"/>
    <w:rsid w:val="0064437F"/>
    <w:rsid w:val="00645265"/>
    <w:rsid w:val="006473EE"/>
    <w:rsid w:val="00652BBB"/>
    <w:rsid w:val="006805E9"/>
    <w:rsid w:val="006808A9"/>
    <w:rsid w:val="00695BE8"/>
    <w:rsid w:val="006A4EB8"/>
    <w:rsid w:val="006A6465"/>
    <w:rsid w:val="006C65D5"/>
    <w:rsid w:val="006D09B7"/>
    <w:rsid w:val="006D3AC5"/>
    <w:rsid w:val="006F6966"/>
    <w:rsid w:val="00704353"/>
    <w:rsid w:val="00707B1A"/>
    <w:rsid w:val="0071361A"/>
    <w:rsid w:val="00714EA5"/>
    <w:rsid w:val="00715D2F"/>
    <w:rsid w:val="00716DA6"/>
    <w:rsid w:val="00717E72"/>
    <w:rsid w:val="007228D6"/>
    <w:rsid w:val="00723A79"/>
    <w:rsid w:val="00725010"/>
    <w:rsid w:val="007253C4"/>
    <w:rsid w:val="00727AE7"/>
    <w:rsid w:val="00730735"/>
    <w:rsid w:val="00732888"/>
    <w:rsid w:val="0073296E"/>
    <w:rsid w:val="00732DDC"/>
    <w:rsid w:val="007348A8"/>
    <w:rsid w:val="007440BB"/>
    <w:rsid w:val="00754C4D"/>
    <w:rsid w:val="00755BB3"/>
    <w:rsid w:val="007568F2"/>
    <w:rsid w:val="00756F8A"/>
    <w:rsid w:val="00775D9C"/>
    <w:rsid w:val="007819A9"/>
    <w:rsid w:val="007A0AFD"/>
    <w:rsid w:val="007B0C4F"/>
    <w:rsid w:val="007C34E5"/>
    <w:rsid w:val="007F0622"/>
    <w:rsid w:val="007F458A"/>
    <w:rsid w:val="00803C31"/>
    <w:rsid w:val="00805FED"/>
    <w:rsid w:val="008066DD"/>
    <w:rsid w:val="00806A6F"/>
    <w:rsid w:val="00807521"/>
    <w:rsid w:val="00811471"/>
    <w:rsid w:val="008117E9"/>
    <w:rsid w:val="00813368"/>
    <w:rsid w:val="00813F1F"/>
    <w:rsid w:val="00833073"/>
    <w:rsid w:val="0083550F"/>
    <w:rsid w:val="00835978"/>
    <w:rsid w:val="008363A2"/>
    <w:rsid w:val="0084461A"/>
    <w:rsid w:val="00846C1E"/>
    <w:rsid w:val="00851D4F"/>
    <w:rsid w:val="00853F8D"/>
    <w:rsid w:val="008639EC"/>
    <w:rsid w:val="00876082"/>
    <w:rsid w:val="00876940"/>
    <w:rsid w:val="00883530"/>
    <w:rsid w:val="00885F7D"/>
    <w:rsid w:val="0089026F"/>
    <w:rsid w:val="0089155D"/>
    <w:rsid w:val="00895F20"/>
    <w:rsid w:val="008968AD"/>
    <w:rsid w:val="008A532D"/>
    <w:rsid w:val="008C34A1"/>
    <w:rsid w:val="008D01C6"/>
    <w:rsid w:val="008D2A8D"/>
    <w:rsid w:val="008E0AC3"/>
    <w:rsid w:val="008E6403"/>
    <w:rsid w:val="008E6A07"/>
    <w:rsid w:val="008E74AE"/>
    <w:rsid w:val="008F10F3"/>
    <w:rsid w:val="008F2420"/>
    <w:rsid w:val="008F3C5B"/>
    <w:rsid w:val="008F3C69"/>
    <w:rsid w:val="008F5395"/>
    <w:rsid w:val="00900479"/>
    <w:rsid w:val="00903B93"/>
    <w:rsid w:val="00904129"/>
    <w:rsid w:val="009041C0"/>
    <w:rsid w:val="0090663A"/>
    <w:rsid w:val="009073E4"/>
    <w:rsid w:val="009160AF"/>
    <w:rsid w:val="00921FC9"/>
    <w:rsid w:val="00926CDC"/>
    <w:rsid w:val="00927355"/>
    <w:rsid w:val="0092756A"/>
    <w:rsid w:val="00930741"/>
    <w:rsid w:val="00930B7B"/>
    <w:rsid w:val="00937C82"/>
    <w:rsid w:val="00940AF4"/>
    <w:rsid w:val="00941475"/>
    <w:rsid w:val="0095173F"/>
    <w:rsid w:val="00956F52"/>
    <w:rsid w:val="00970BD0"/>
    <w:rsid w:val="00971827"/>
    <w:rsid w:val="00974B9F"/>
    <w:rsid w:val="00977203"/>
    <w:rsid w:val="00986F3B"/>
    <w:rsid w:val="0099376D"/>
    <w:rsid w:val="0099761A"/>
    <w:rsid w:val="009A2412"/>
    <w:rsid w:val="009A2FD2"/>
    <w:rsid w:val="009A3758"/>
    <w:rsid w:val="009A6010"/>
    <w:rsid w:val="009B7D13"/>
    <w:rsid w:val="009C4DAF"/>
    <w:rsid w:val="009C56C1"/>
    <w:rsid w:val="009D149C"/>
    <w:rsid w:val="009D18A0"/>
    <w:rsid w:val="009E13C4"/>
    <w:rsid w:val="009E3BF7"/>
    <w:rsid w:val="009E53FA"/>
    <w:rsid w:val="009E565C"/>
    <w:rsid w:val="009E5CB2"/>
    <w:rsid w:val="009F0FFB"/>
    <w:rsid w:val="009F226F"/>
    <w:rsid w:val="009F3659"/>
    <w:rsid w:val="009F4651"/>
    <w:rsid w:val="009F79FD"/>
    <w:rsid w:val="00A02FF1"/>
    <w:rsid w:val="00A07E6C"/>
    <w:rsid w:val="00A13949"/>
    <w:rsid w:val="00A253EF"/>
    <w:rsid w:val="00A3210A"/>
    <w:rsid w:val="00A41AA1"/>
    <w:rsid w:val="00A420FE"/>
    <w:rsid w:val="00A433D6"/>
    <w:rsid w:val="00A546FE"/>
    <w:rsid w:val="00A55997"/>
    <w:rsid w:val="00A6108B"/>
    <w:rsid w:val="00A62F71"/>
    <w:rsid w:val="00A707DD"/>
    <w:rsid w:val="00A74066"/>
    <w:rsid w:val="00A93CF3"/>
    <w:rsid w:val="00AB4A73"/>
    <w:rsid w:val="00AB623F"/>
    <w:rsid w:val="00AC62AC"/>
    <w:rsid w:val="00AC7363"/>
    <w:rsid w:val="00AD7952"/>
    <w:rsid w:val="00AD79C0"/>
    <w:rsid w:val="00AE30AD"/>
    <w:rsid w:val="00AE610E"/>
    <w:rsid w:val="00AE74D3"/>
    <w:rsid w:val="00AE7A18"/>
    <w:rsid w:val="00AF027A"/>
    <w:rsid w:val="00AF252F"/>
    <w:rsid w:val="00AF452D"/>
    <w:rsid w:val="00B0116B"/>
    <w:rsid w:val="00B02BCC"/>
    <w:rsid w:val="00B03DE4"/>
    <w:rsid w:val="00B05750"/>
    <w:rsid w:val="00B1204F"/>
    <w:rsid w:val="00B16AF6"/>
    <w:rsid w:val="00B2324F"/>
    <w:rsid w:val="00B273E8"/>
    <w:rsid w:val="00B2747C"/>
    <w:rsid w:val="00B40590"/>
    <w:rsid w:val="00B41ECB"/>
    <w:rsid w:val="00B43D82"/>
    <w:rsid w:val="00B519BB"/>
    <w:rsid w:val="00B529B6"/>
    <w:rsid w:val="00B61153"/>
    <w:rsid w:val="00B6591B"/>
    <w:rsid w:val="00B65AEF"/>
    <w:rsid w:val="00B745EB"/>
    <w:rsid w:val="00B80874"/>
    <w:rsid w:val="00B80E2E"/>
    <w:rsid w:val="00B83220"/>
    <w:rsid w:val="00B86327"/>
    <w:rsid w:val="00B86896"/>
    <w:rsid w:val="00B8708A"/>
    <w:rsid w:val="00B933D0"/>
    <w:rsid w:val="00B9375F"/>
    <w:rsid w:val="00BA2DD9"/>
    <w:rsid w:val="00BB0DAD"/>
    <w:rsid w:val="00BB626F"/>
    <w:rsid w:val="00BB7223"/>
    <w:rsid w:val="00BB7820"/>
    <w:rsid w:val="00BC03D8"/>
    <w:rsid w:val="00BC09B6"/>
    <w:rsid w:val="00BC0EC6"/>
    <w:rsid w:val="00BC77D6"/>
    <w:rsid w:val="00BD2F84"/>
    <w:rsid w:val="00BD6355"/>
    <w:rsid w:val="00BD6BFF"/>
    <w:rsid w:val="00BE0C05"/>
    <w:rsid w:val="00BE170C"/>
    <w:rsid w:val="00BE21B5"/>
    <w:rsid w:val="00BE26D8"/>
    <w:rsid w:val="00BE2E4A"/>
    <w:rsid w:val="00BE3228"/>
    <w:rsid w:val="00BE594A"/>
    <w:rsid w:val="00BF0EC9"/>
    <w:rsid w:val="00C00CBF"/>
    <w:rsid w:val="00C0154E"/>
    <w:rsid w:val="00C01E85"/>
    <w:rsid w:val="00C10CE6"/>
    <w:rsid w:val="00C1113B"/>
    <w:rsid w:val="00C132ED"/>
    <w:rsid w:val="00C15BC9"/>
    <w:rsid w:val="00C16DD1"/>
    <w:rsid w:val="00C25937"/>
    <w:rsid w:val="00C27878"/>
    <w:rsid w:val="00C302F3"/>
    <w:rsid w:val="00C30FBE"/>
    <w:rsid w:val="00C35540"/>
    <w:rsid w:val="00C36D73"/>
    <w:rsid w:val="00C4153D"/>
    <w:rsid w:val="00C43487"/>
    <w:rsid w:val="00C52DE4"/>
    <w:rsid w:val="00C56211"/>
    <w:rsid w:val="00C56AAE"/>
    <w:rsid w:val="00C607E1"/>
    <w:rsid w:val="00C64C1C"/>
    <w:rsid w:val="00C70FF3"/>
    <w:rsid w:val="00C741F5"/>
    <w:rsid w:val="00C7551B"/>
    <w:rsid w:val="00C77F89"/>
    <w:rsid w:val="00C84798"/>
    <w:rsid w:val="00C90275"/>
    <w:rsid w:val="00C91F8E"/>
    <w:rsid w:val="00C93DEE"/>
    <w:rsid w:val="00C97E8D"/>
    <w:rsid w:val="00C97F27"/>
    <w:rsid w:val="00CA7177"/>
    <w:rsid w:val="00CB2FB4"/>
    <w:rsid w:val="00CB3B53"/>
    <w:rsid w:val="00CB3DE7"/>
    <w:rsid w:val="00CC243C"/>
    <w:rsid w:val="00CC7CFB"/>
    <w:rsid w:val="00CD3ED4"/>
    <w:rsid w:val="00CD4DDF"/>
    <w:rsid w:val="00CE2575"/>
    <w:rsid w:val="00CF38E5"/>
    <w:rsid w:val="00CF3F0E"/>
    <w:rsid w:val="00CF4CFD"/>
    <w:rsid w:val="00D1389F"/>
    <w:rsid w:val="00D13C5B"/>
    <w:rsid w:val="00D21D71"/>
    <w:rsid w:val="00D22B2B"/>
    <w:rsid w:val="00D2437F"/>
    <w:rsid w:val="00D24EB4"/>
    <w:rsid w:val="00D25B33"/>
    <w:rsid w:val="00D34CFB"/>
    <w:rsid w:val="00D60A4A"/>
    <w:rsid w:val="00D6335E"/>
    <w:rsid w:val="00D6792C"/>
    <w:rsid w:val="00D71440"/>
    <w:rsid w:val="00D756DE"/>
    <w:rsid w:val="00D85AC7"/>
    <w:rsid w:val="00D86187"/>
    <w:rsid w:val="00D8798B"/>
    <w:rsid w:val="00D9053F"/>
    <w:rsid w:val="00D9352E"/>
    <w:rsid w:val="00D9587E"/>
    <w:rsid w:val="00D96A86"/>
    <w:rsid w:val="00DA398D"/>
    <w:rsid w:val="00DA5C81"/>
    <w:rsid w:val="00DB30AA"/>
    <w:rsid w:val="00DB7E27"/>
    <w:rsid w:val="00DC5393"/>
    <w:rsid w:val="00DD05CA"/>
    <w:rsid w:val="00DD1244"/>
    <w:rsid w:val="00DD19DC"/>
    <w:rsid w:val="00DE1AE5"/>
    <w:rsid w:val="00DE4F7A"/>
    <w:rsid w:val="00DF2AE7"/>
    <w:rsid w:val="00DF318D"/>
    <w:rsid w:val="00DF7622"/>
    <w:rsid w:val="00E16EEF"/>
    <w:rsid w:val="00E21F8C"/>
    <w:rsid w:val="00E31864"/>
    <w:rsid w:val="00E3189C"/>
    <w:rsid w:val="00E32B0B"/>
    <w:rsid w:val="00E343B1"/>
    <w:rsid w:val="00E41777"/>
    <w:rsid w:val="00E41D0B"/>
    <w:rsid w:val="00E42C06"/>
    <w:rsid w:val="00E465F1"/>
    <w:rsid w:val="00E524EB"/>
    <w:rsid w:val="00E54E99"/>
    <w:rsid w:val="00E56226"/>
    <w:rsid w:val="00E660D5"/>
    <w:rsid w:val="00E70E54"/>
    <w:rsid w:val="00E72B62"/>
    <w:rsid w:val="00E72BEC"/>
    <w:rsid w:val="00E8175D"/>
    <w:rsid w:val="00E93590"/>
    <w:rsid w:val="00EB183B"/>
    <w:rsid w:val="00EB31C5"/>
    <w:rsid w:val="00EB3B7F"/>
    <w:rsid w:val="00EB73F5"/>
    <w:rsid w:val="00EC6167"/>
    <w:rsid w:val="00ED6337"/>
    <w:rsid w:val="00ED6988"/>
    <w:rsid w:val="00EF1E76"/>
    <w:rsid w:val="00EF29B4"/>
    <w:rsid w:val="00EF6E3D"/>
    <w:rsid w:val="00F002A8"/>
    <w:rsid w:val="00F0216C"/>
    <w:rsid w:val="00F15D98"/>
    <w:rsid w:val="00F31198"/>
    <w:rsid w:val="00F35DBA"/>
    <w:rsid w:val="00F36A12"/>
    <w:rsid w:val="00F36BC6"/>
    <w:rsid w:val="00F474F2"/>
    <w:rsid w:val="00F5056D"/>
    <w:rsid w:val="00F50A1A"/>
    <w:rsid w:val="00F5311F"/>
    <w:rsid w:val="00F54E57"/>
    <w:rsid w:val="00F578BE"/>
    <w:rsid w:val="00F63BD2"/>
    <w:rsid w:val="00F63CDB"/>
    <w:rsid w:val="00F64132"/>
    <w:rsid w:val="00F64B6C"/>
    <w:rsid w:val="00F701EB"/>
    <w:rsid w:val="00F750B2"/>
    <w:rsid w:val="00F84AC5"/>
    <w:rsid w:val="00F850D6"/>
    <w:rsid w:val="00F90D28"/>
    <w:rsid w:val="00FA1226"/>
    <w:rsid w:val="00FA1831"/>
    <w:rsid w:val="00FA4F24"/>
    <w:rsid w:val="00FA566F"/>
    <w:rsid w:val="00FB29EC"/>
    <w:rsid w:val="00FB5036"/>
    <w:rsid w:val="00FB7E11"/>
    <w:rsid w:val="00FE7FA6"/>
    <w:rsid w:val="00FF5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3"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AFF"/>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tabs>
        <w:tab w:val="num" w:pos="643"/>
      </w:tabs>
      <w:ind w:left="720" w:hanging="720"/>
      <w:jc w:val="both"/>
      <w:outlineLvl w:val="1"/>
    </w:pPr>
    <w:rPr>
      <w:b/>
      <w:szCs w:val="28"/>
    </w:rPr>
  </w:style>
  <w:style w:type="paragraph" w:styleId="3">
    <w:name w:val="heading 3"/>
    <w:basedOn w:val="a"/>
    <w:next w:val="a"/>
    <w:link w:val="30"/>
    <w:uiPriority w:val="9"/>
    <w:qFormat/>
    <w:rsid w:val="00B05750"/>
    <w:pPr>
      <w:tabs>
        <w:tab w:val="num" w:pos="643"/>
      </w:tabs>
      <w:ind w:left="643" w:hanging="360"/>
      <w:jc w:val="both"/>
      <w:outlineLvl w:val="2"/>
    </w:pPr>
    <w:rPr>
      <w:b/>
      <w:szCs w:val="28"/>
    </w:rPr>
  </w:style>
  <w:style w:type="paragraph" w:styleId="4">
    <w:name w:val="heading 4"/>
    <w:basedOn w:val="a"/>
    <w:next w:val="a"/>
    <w:link w:val="40"/>
    <w:uiPriority w:val="9"/>
    <w:qFormat/>
    <w:rsid w:val="00136AFF"/>
    <w:pPr>
      <w:keepNext/>
      <w:jc w:val="center"/>
      <w:outlineLvl w:val="3"/>
    </w:pPr>
    <w:rPr>
      <w:b/>
      <w:sz w:val="24"/>
    </w:rPr>
  </w:style>
  <w:style w:type="paragraph" w:styleId="5">
    <w:name w:val="heading 5"/>
    <w:basedOn w:val="a"/>
    <w:next w:val="a"/>
    <w:link w:val="50"/>
    <w:uiPriority w:val="9"/>
    <w:qFormat/>
    <w:rsid w:val="00136AFF"/>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36AF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136AFF"/>
    <w:rPr>
      <w:b/>
      <w:sz w:val="28"/>
      <w:szCs w:val="28"/>
    </w:rPr>
  </w:style>
  <w:style w:type="character" w:customStyle="1" w:styleId="30">
    <w:name w:val="Заголовок 3 Знак"/>
    <w:basedOn w:val="a0"/>
    <w:link w:val="3"/>
    <w:uiPriority w:val="9"/>
    <w:locked/>
    <w:rsid w:val="00136AFF"/>
    <w:rPr>
      <w:b/>
      <w:sz w:val="28"/>
      <w:szCs w:val="28"/>
    </w:rPr>
  </w:style>
  <w:style w:type="character" w:customStyle="1" w:styleId="40">
    <w:name w:val="Заголовок 4 Знак"/>
    <w:basedOn w:val="a0"/>
    <w:link w:val="4"/>
    <w:uiPriority w:val="9"/>
    <w:semiHidden/>
    <w:locked/>
    <w:rsid w:val="00136AFF"/>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136AFF"/>
    <w:rPr>
      <w:rFonts w:asciiTheme="minorHAnsi" w:eastAsiaTheme="minorEastAsia" w:hAnsiTheme="minorHAnsi" w:cs="Times New Roman"/>
      <w:b/>
      <w:bCs/>
      <w:i/>
      <w:iCs/>
      <w:sz w:val="26"/>
      <w:szCs w:val="26"/>
    </w:rPr>
  </w:style>
  <w:style w:type="paragraph" w:styleId="a3">
    <w:name w:val="Body Text Indent"/>
    <w:basedOn w:val="a"/>
    <w:link w:val="a4"/>
    <w:uiPriority w:val="99"/>
    <w:rsid w:val="00136AFF"/>
    <w:pPr>
      <w:ind w:left="3912"/>
    </w:pPr>
  </w:style>
  <w:style w:type="character" w:customStyle="1" w:styleId="a4">
    <w:name w:val="Основной текст с отступом Знак"/>
    <w:basedOn w:val="a0"/>
    <w:link w:val="a3"/>
    <w:uiPriority w:val="99"/>
    <w:semiHidden/>
    <w:locked/>
    <w:rsid w:val="00136AFF"/>
    <w:rPr>
      <w:rFonts w:cs="Times New Roman"/>
      <w:sz w:val="28"/>
    </w:rPr>
  </w:style>
  <w:style w:type="paragraph" w:styleId="21">
    <w:name w:val="Body Text Indent 2"/>
    <w:basedOn w:val="a"/>
    <w:link w:val="22"/>
    <w:uiPriority w:val="99"/>
    <w:rsid w:val="00136AFF"/>
    <w:pPr>
      <w:ind w:firstLine="720"/>
      <w:jc w:val="both"/>
    </w:pPr>
  </w:style>
  <w:style w:type="character" w:customStyle="1" w:styleId="22">
    <w:name w:val="Основной текст с отступом 2 Знак"/>
    <w:basedOn w:val="a0"/>
    <w:link w:val="21"/>
    <w:uiPriority w:val="99"/>
    <w:semiHidden/>
    <w:locked/>
    <w:rsid w:val="00136AFF"/>
    <w:rPr>
      <w:rFonts w:cs="Times New Roman"/>
      <w:sz w:val="28"/>
    </w:rPr>
  </w:style>
  <w:style w:type="paragraph" w:styleId="a5">
    <w:name w:val="header"/>
    <w:basedOn w:val="a"/>
    <w:link w:val="a6"/>
    <w:uiPriority w:val="99"/>
    <w:rsid w:val="00136AFF"/>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sid w:val="00136AFF"/>
    <w:rPr>
      <w:rFonts w:cs="Times New Roman"/>
    </w:rPr>
  </w:style>
  <w:style w:type="paragraph" w:styleId="23">
    <w:name w:val="List 2"/>
    <w:basedOn w:val="a"/>
    <w:rsid w:val="00136AFF"/>
    <w:pPr>
      <w:ind w:left="566" w:hanging="283"/>
    </w:pPr>
  </w:style>
  <w:style w:type="paragraph" w:styleId="a8">
    <w:name w:val="List Bullet"/>
    <w:basedOn w:val="a"/>
    <w:autoRedefine/>
    <w:uiPriority w:val="99"/>
    <w:rsid w:val="00136AFF"/>
    <w:pPr>
      <w:keepNext/>
      <w:jc w:val="both"/>
    </w:pPr>
    <w:rPr>
      <w:b/>
    </w:rPr>
  </w:style>
  <w:style w:type="paragraph" w:styleId="24">
    <w:name w:val="List Bullet 2"/>
    <w:basedOn w:val="a"/>
    <w:autoRedefine/>
    <w:uiPriority w:val="99"/>
    <w:rsid w:val="00136AFF"/>
    <w:pPr>
      <w:jc w:val="both"/>
    </w:pPr>
  </w:style>
  <w:style w:type="paragraph" w:styleId="31">
    <w:name w:val="List Bullet 3"/>
    <w:basedOn w:val="a"/>
    <w:autoRedefine/>
    <w:uiPriority w:val="99"/>
    <w:rsid w:val="00136AFF"/>
    <w:pPr>
      <w:ind w:firstLine="720"/>
      <w:jc w:val="both"/>
    </w:pPr>
  </w:style>
  <w:style w:type="paragraph" w:styleId="25">
    <w:name w:val="List Continue 2"/>
    <w:basedOn w:val="a"/>
    <w:uiPriority w:val="99"/>
    <w:rsid w:val="00136AFF"/>
    <w:pPr>
      <w:spacing w:after="120"/>
      <w:ind w:left="566"/>
    </w:pPr>
  </w:style>
  <w:style w:type="paragraph" w:styleId="32">
    <w:name w:val="List Continue 3"/>
    <w:basedOn w:val="a"/>
    <w:uiPriority w:val="99"/>
    <w:rsid w:val="00136AFF"/>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rsid w:val="00136AFF"/>
    <w:pPr>
      <w:ind w:firstLine="720"/>
    </w:pPr>
  </w:style>
  <w:style w:type="character" w:customStyle="1" w:styleId="34">
    <w:name w:val="Основной текст с отступом 3 Знак"/>
    <w:basedOn w:val="a0"/>
    <w:link w:val="33"/>
    <w:uiPriority w:val="99"/>
    <w:semiHidden/>
    <w:locked/>
    <w:rsid w:val="00136AFF"/>
    <w:rPr>
      <w:rFonts w:cs="Times New Roman"/>
      <w:sz w:val="16"/>
      <w:szCs w:val="16"/>
    </w:rPr>
  </w:style>
  <w:style w:type="paragraph" w:styleId="26">
    <w:name w:val="Body Text 2"/>
    <w:basedOn w:val="a"/>
    <w:link w:val="27"/>
    <w:uiPriority w:val="99"/>
    <w:rsid w:val="00136AFF"/>
    <w:pPr>
      <w:jc w:val="center"/>
    </w:pPr>
  </w:style>
  <w:style w:type="character" w:customStyle="1" w:styleId="27">
    <w:name w:val="Основной текст 2 Знак"/>
    <w:basedOn w:val="a0"/>
    <w:link w:val="26"/>
    <w:uiPriority w:val="99"/>
    <w:semiHidden/>
    <w:locked/>
    <w:rsid w:val="00136AFF"/>
    <w:rPr>
      <w:rFonts w:cs="Times New Roman"/>
      <w:sz w:val="28"/>
    </w:rPr>
  </w:style>
  <w:style w:type="paragraph" w:styleId="ab">
    <w:name w:val="Title"/>
    <w:basedOn w:val="a"/>
    <w:link w:val="ac"/>
    <w:uiPriority w:val="10"/>
    <w:qFormat/>
    <w:rsid w:val="00136AFF"/>
    <w:pPr>
      <w:jc w:val="center"/>
    </w:pPr>
    <w:rPr>
      <w:lang w:val="en-US"/>
    </w:rPr>
  </w:style>
  <w:style w:type="character" w:customStyle="1" w:styleId="ac">
    <w:name w:val="Название Знак"/>
    <w:basedOn w:val="a0"/>
    <w:link w:val="ab"/>
    <w:uiPriority w:val="10"/>
    <w:locked/>
    <w:rsid w:val="00136AFF"/>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sid w:val="00136AFF"/>
    <w:rPr>
      <w:sz w:val="20"/>
    </w:rPr>
  </w:style>
  <w:style w:type="character" w:customStyle="1" w:styleId="ae">
    <w:name w:val="Текст сноски Знак"/>
    <w:basedOn w:val="a0"/>
    <w:link w:val="ad"/>
    <w:uiPriority w:val="99"/>
    <w:semiHidden/>
    <w:locked/>
    <w:rsid w:val="00136AFF"/>
    <w:rPr>
      <w:rFonts w:cs="Times New Roman"/>
    </w:rPr>
  </w:style>
  <w:style w:type="character" w:styleId="af">
    <w:name w:val="footnote reference"/>
    <w:basedOn w:val="a0"/>
    <w:uiPriority w:val="99"/>
    <w:semiHidden/>
    <w:rsid w:val="00136AFF"/>
    <w:rPr>
      <w:rFonts w:cs="Times New Roman"/>
      <w:vertAlign w:val="superscript"/>
    </w:rPr>
  </w:style>
  <w:style w:type="paragraph" w:styleId="af0">
    <w:name w:val="Block Text"/>
    <w:basedOn w:val="a"/>
    <w:uiPriority w:val="99"/>
    <w:rsid w:val="00136AFF"/>
    <w:pPr>
      <w:ind w:left="-45" w:right="-124"/>
      <w:jc w:val="center"/>
    </w:pPr>
    <w:rPr>
      <w:lang w:val="en-US"/>
    </w:rPr>
  </w:style>
  <w:style w:type="paragraph" w:styleId="af1">
    <w:name w:val="footer"/>
    <w:basedOn w:val="a"/>
    <w:link w:val="af2"/>
    <w:uiPriority w:val="99"/>
    <w:rsid w:val="00136AFF"/>
    <w:pPr>
      <w:tabs>
        <w:tab w:val="center" w:pos="4153"/>
        <w:tab w:val="right" w:pos="8306"/>
      </w:tabs>
    </w:pPr>
  </w:style>
  <w:style w:type="character" w:customStyle="1" w:styleId="af2">
    <w:name w:val="Нижний колонтитул Знак"/>
    <w:basedOn w:val="a0"/>
    <w:link w:val="af1"/>
    <w:uiPriority w:val="99"/>
    <w:locked/>
    <w:rsid w:val="00136AFF"/>
    <w:rPr>
      <w:rFonts w:cs="Times New Roman"/>
      <w:sz w:val="28"/>
    </w:rPr>
  </w:style>
  <w:style w:type="paragraph" w:styleId="35">
    <w:name w:val="Body Text 3"/>
    <w:basedOn w:val="a"/>
    <w:link w:val="36"/>
    <w:uiPriority w:val="99"/>
    <w:rsid w:val="00136AFF"/>
    <w:pPr>
      <w:jc w:val="center"/>
    </w:pPr>
    <w:rPr>
      <w:b/>
    </w:rPr>
  </w:style>
  <w:style w:type="character" w:customStyle="1" w:styleId="36">
    <w:name w:val="Основной текст 3 Знак"/>
    <w:basedOn w:val="a0"/>
    <w:link w:val="35"/>
    <w:uiPriority w:val="99"/>
    <w:semiHidden/>
    <w:locked/>
    <w:rsid w:val="00136AFF"/>
    <w:rPr>
      <w:rFonts w:cs="Times New Roman"/>
      <w:sz w:val="16"/>
      <w:szCs w:val="16"/>
    </w:rPr>
  </w:style>
  <w:style w:type="paragraph" w:styleId="af3">
    <w:name w:val="List"/>
    <w:basedOn w:val="a"/>
    <w:uiPriority w:val="99"/>
    <w:rsid w:val="00136AFF"/>
    <w:pPr>
      <w:ind w:left="283" w:hanging="283"/>
    </w:pPr>
  </w:style>
  <w:style w:type="paragraph" w:styleId="37">
    <w:name w:val="List 3"/>
    <w:basedOn w:val="a"/>
    <w:uiPriority w:val="99"/>
    <w:rsid w:val="00136AFF"/>
    <w:pPr>
      <w:ind w:left="849" w:hanging="283"/>
    </w:pPr>
  </w:style>
  <w:style w:type="paragraph" w:styleId="41">
    <w:name w:val="List 4"/>
    <w:basedOn w:val="a"/>
    <w:uiPriority w:val="99"/>
    <w:rsid w:val="00136AFF"/>
    <w:pPr>
      <w:ind w:left="1132" w:hanging="283"/>
    </w:pPr>
  </w:style>
  <w:style w:type="paragraph" w:styleId="af4">
    <w:name w:val="Date"/>
    <w:basedOn w:val="a"/>
    <w:next w:val="a"/>
    <w:link w:val="af5"/>
    <w:uiPriority w:val="99"/>
    <w:rsid w:val="00136AFF"/>
  </w:style>
  <w:style w:type="character" w:customStyle="1" w:styleId="af5">
    <w:name w:val="Дата Знак"/>
    <w:basedOn w:val="a0"/>
    <w:link w:val="af4"/>
    <w:uiPriority w:val="99"/>
    <w:semiHidden/>
    <w:locked/>
    <w:rsid w:val="00136AFF"/>
    <w:rPr>
      <w:rFonts w:cs="Times New Roman"/>
      <w:sz w:val="28"/>
    </w:rPr>
  </w:style>
  <w:style w:type="paragraph" w:styleId="af6">
    <w:name w:val="Subtitle"/>
    <w:basedOn w:val="a"/>
    <w:link w:val="af7"/>
    <w:uiPriority w:val="11"/>
    <w:qFormat/>
    <w:rsid w:val="00136AFF"/>
    <w:pPr>
      <w:spacing w:after="60"/>
      <w:jc w:val="center"/>
      <w:outlineLvl w:val="1"/>
    </w:pPr>
    <w:rPr>
      <w:rFonts w:ascii="Arial" w:hAnsi="Arial"/>
      <w:sz w:val="24"/>
    </w:rPr>
  </w:style>
  <w:style w:type="character" w:customStyle="1" w:styleId="af7">
    <w:name w:val="Подзаголовок Знак"/>
    <w:basedOn w:val="a0"/>
    <w:link w:val="af6"/>
    <w:uiPriority w:val="11"/>
    <w:locked/>
    <w:rsid w:val="00136AFF"/>
    <w:rPr>
      <w:rFonts w:asciiTheme="majorHAnsi" w:eastAsiaTheme="majorEastAsia" w:hAnsiTheme="majorHAnsi" w:cs="Times New Roman"/>
      <w:sz w:val="24"/>
      <w:szCs w:val="24"/>
    </w:rPr>
  </w:style>
  <w:style w:type="character" w:styleId="af8">
    <w:name w:val="Hyperlink"/>
    <w:basedOn w:val="a0"/>
    <w:uiPriority w:val="99"/>
    <w:rsid w:val="00136AFF"/>
    <w:rPr>
      <w:rFonts w:cs="Times New Roman"/>
      <w:color w:val="0000FF"/>
      <w:u w:val="single"/>
    </w:rPr>
  </w:style>
  <w:style w:type="character" w:styleId="af9">
    <w:name w:val="FollowedHyperlink"/>
    <w:basedOn w:val="a0"/>
    <w:uiPriority w:val="99"/>
    <w:rsid w:val="00136AFF"/>
    <w:rPr>
      <w:rFonts w:cs="Times New Roman"/>
      <w:color w:val="800080"/>
      <w:u w:val="single"/>
    </w:rPr>
  </w:style>
  <w:style w:type="table" w:styleId="afa">
    <w:name w:val="Table Grid"/>
    <w:basedOn w:val="a1"/>
    <w:uiPriority w:val="59"/>
    <w:rsid w:val="0072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sid w:val="00136AFF"/>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customStyle="1" w:styleId="Default">
    <w:name w:val="Default"/>
    <w:rsid w:val="0083550F"/>
    <w:pPr>
      <w:autoSpaceDE w:val="0"/>
      <w:autoSpaceDN w:val="0"/>
      <w:adjustRightInd w:val="0"/>
    </w:pPr>
    <w:rPr>
      <w:color w:val="000000"/>
      <w:sz w:val="24"/>
      <w:szCs w:val="24"/>
    </w:rPr>
  </w:style>
  <w:style w:type="paragraph" w:customStyle="1" w:styleId="ConsPlusNormal">
    <w:name w:val="ConsPlusNormal"/>
    <w:rsid w:val="0083550F"/>
    <w:pPr>
      <w:autoSpaceDE w:val="0"/>
      <w:autoSpaceDN w:val="0"/>
      <w:adjustRightInd w:val="0"/>
      <w:ind w:firstLine="720"/>
    </w:pPr>
    <w:rPr>
      <w:rFonts w:ascii="Arial" w:hAnsi="Arial" w:cs="Arial"/>
    </w:rPr>
  </w:style>
  <w:style w:type="paragraph" w:styleId="afd">
    <w:name w:val="List Paragraph"/>
    <w:basedOn w:val="a"/>
    <w:uiPriority w:val="34"/>
    <w:qFormat/>
    <w:rsid w:val="00806A6F"/>
    <w:pPr>
      <w:ind w:left="720"/>
      <w:contextualSpacing/>
    </w:pPr>
  </w:style>
  <w:style w:type="character" w:customStyle="1" w:styleId="28">
    <w:name w:val="Основной текст (2)_"/>
    <w:basedOn w:val="a0"/>
    <w:link w:val="29"/>
    <w:rsid w:val="00225AF9"/>
    <w:rPr>
      <w:shd w:val="clear" w:color="auto" w:fill="FFFFFF"/>
    </w:rPr>
  </w:style>
  <w:style w:type="paragraph" w:customStyle="1" w:styleId="29">
    <w:name w:val="Основной текст (2)"/>
    <w:basedOn w:val="a"/>
    <w:link w:val="28"/>
    <w:rsid w:val="00225AF9"/>
    <w:pPr>
      <w:widowControl w:val="0"/>
      <w:shd w:val="clear" w:color="auto" w:fill="FFFFFF"/>
      <w:spacing w:line="298" w:lineRule="exact"/>
      <w:jc w:val="center"/>
    </w:pPr>
    <w:rPr>
      <w:sz w:val="20"/>
    </w:rPr>
  </w:style>
  <w:style w:type="paragraph" w:customStyle="1" w:styleId="medium">
    <w:name w:val="medium"/>
    <w:basedOn w:val="a"/>
    <w:rsid w:val="00225AF9"/>
    <w:rPr>
      <w:color w:val="000000"/>
      <w:sz w:val="19"/>
      <w:szCs w:val="19"/>
    </w:rPr>
  </w:style>
  <w:style w:type="paragraph" w:customStyle="1" w:styleId="ConsPlusNonformat">
    <w:name w:val="ConsPlusNonformat"/>
    <w:uiPriority w:val="99"/>
    <w:rsid w:val="00225AF9"/>
    <w:pPr>
      <w:widowControl w:val="0"/>
      <w:autoSpaceDE w:val="0"/>
      <w:autoSpaceDN w:val="0"/>
      <w:adjustRightInd w:val="0"/>
    </w:pPr>
    <w:rPr>
      <w:rFonts w:ascii="Courier New" w:hAnsi="Courier New" w:cs="Courier New"/>
    </w:rPr>
  </w:style>
  <w:style w:type="character" w:customStyle="1" w:styleId="Bodytext">
    <w:name w:val="Body text_"/>
    <w:basedOn w:val="a0"/>
    <w:link w:val="2a"/>
    <w:rsid w:val="000A32E7"/>
    <w:rPr>
      <w:sz w:val="27"/>
      <w:szCs w:val="27"/>
      <w:shd w:val="clear" w:color="auto" w:fill="FFFFFF"/>
    </w:rPr>
  </w:style>
  <w:style w:type="paragraph" w:customStyle="1" w:styleId="2a">
    <w:name w:val="Основной текст2"/>
    <w:basedOn w:val="a"/>
    <w:link w:val="Bodytext"/>
    <w:rsid w:val="000A32E7"/>
    <w:pPr>
      <w:widowControl w:val="0"/>
      <w:shd w:val="clear" w:color="auto" w:fill="FFFFFF"/>
      <w:spacing w:line="322" w:lineRule="exact"/>
      <w:ind w:hanging="640"/>
      <w:jc w:val="both"/>
    </w:pPr>
    <w:rPr>
      <w:sz w:val="27"/>
      <w:szCs w:val="27"/>
    </w:rPr>
  </w:style>
  <w:style w:type="character" w:customStyle="1" w:styleId="afe">
    <w:name w:val="Основной текст_"/>
    <w:link w:val="11"/>
    <w:rsid w:val="00AF027A"/>
    <w:rPr>
      <w:sz w:val="27"/>
      <w:szCs w:val="27"/>
      <w:shd w:val="clear" w:color="auto" w:fill="FFFFFF"/>
    </w:rPr>
  </w:style>
  <w:style w:type="paragraph" w:customStyle="1" w:styleId="11">
    <w:name w:val="Основной текст1"/>
    <w:basedOn w:val="a"/>
    <w:link w:val="afe"/>
    <w:rsid w:val="00AF027A"/>
    <w:pPr>
      <w:widowControl w:val="0"/>
      <w:shd w:val="clear" w:color="auto" w:fill="FFFFFF"/>
      <w:spacing w:before="180" w:after="420" w:line="359" w:lineRule="exact"/>
    </w:pPr>
    <w:rPr>
      <w:sz w:val="27"/>
      <w:szCs w:val="27"/>
    </w:rPr>
  </w:style>
  <w:style w:type="paragraph" w:styleId="aff">
    <w:name w:val="Normal (Web)"/>
    <w:basedOn w:val="a"/>
    <w:uiPriority w:val="99"/>
    <w:unhideWhenUsed/>
    <w:rsid w:val="003D727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0622348">
      <w:bodyDiv w:val="1"/>
      <w:marLeft w:val="0"/>
      <w:marRight w:val="0"/>
      <w:marTop w:val="0"/>
      <w:marBottom w:val="0"/>
      <w:divBdr>
        <w:top w:val="none" w:sz="0" w:space="0" w:color="auto"/>
        <w:left w:val="none" w:sz="0" w:space="0" w:color="auto"/>
        <w:bottom w:val="none" w:sz="0" w:space="0" w:color="auto"/>
        <w:right w:val="none" w:sz="0" w:space="0" w:color="auto"/>
      </w:divBdr>
    </w:div>
    <w:div w:id="60562473">
      <w:bodyDiv w:val="1"/>
      <w:marLeft w:val="0"/>
      <w:marRight w:val="0"/>
      <w:marTop w:val="0"/>
      <w:marBottom w:val="0"/>
      <w:divBdr>
        <w:top w:val="none" w:sz="0" w:space="0" w:color="auto"/>
        <w:left w:val="none" w:sz="0" w:space="0" w:color="auto"/>
        <w:bottom w:val="none" w:sz="0" w:space="0" w:color="auto"/>
        <w:right w:val="none" w:sz="0" w:space="0" w:color="auto"/>
      </w:divBdr>
    </w:div>
    <w:div w:id="1049839780">
      <w:bodyDiv w:val="1"/>
      <w:marLeft w:val="0"/>
      <w:marRight w:val="0"/>
      <w:marTop w:val="0"/>
      <w:marBottom w:val="0"/>
      <w:divBdr>
        <w:top w:val="none" w:sz="0" w:space="0" w:color="auto"/>
        <w:left w:val="none" w:sz="0" w:space="0" w:color="auto"/>
        <w:bottom w:val="none" w:sz="0" w:space="0" w:color="auto"/>
        <w:right w:val="none" w:sz="0" w:space="0" w:color="auto"/>
      </w:divBdr>
    </w:div>
    <w:div w:id="1576667930">
      <w:bodyDiv w:val="1"/>
      <w:marLeft w:val="0"/>
      <w:marRight w:val="0"/>
      <w:marTop w:val="0"/>
      <w:marBottom w:val="0"/>
      <w:divBdr>
        <w:top w:val="none" w:sz="0" w:space="0" w:color="auto"/>
        <w:left w:val="none" w:sz="0" w:space="0" w:color="auto"/>
        <w:bottom w:val="none" w:sz="0" w:space="0" w:color="auto"/>
        <w:right w:val="none" w:sz="0" w:space="0" w:color="auto"/>
      </w:divBdr>
    </w:div>
    <w:div w:id="1601403680">
      <w:bodyDiv w:val="1"/>
      <w:marLeft w:val="0"/>
      <w:marRight w:val="0"/>
      <w:marTop w:val="0"/>
      <w:marBottom w:val="0"/>
      <w:divBdr>
        <w:top w:val="none" w:sz="0" w:space="0" w:color="auto"/>
        <w:left w:val="none" w:sz="0" w:space="0" w:color="auto"/>
        <w:bottom w:val="none" w:sz="0" w:space="0" w:color="auto"/>
        <w:right w:val="none" w:sz="0" w:space="0" w:color="auto"/>
      </w:divBdr>
    </w:div>
    <w:div w:id="1808860409">
      <w:bodyDiv w:val="1"/>
      <w:marLeft w:val="0"/>
      <w:marRight w:val="0"/>
      <w:marTop w:val="0"/>
      <w:marBottom w:val="0"/>
      <w:divBdr>
        <w:top w:val="none" w:sz="0" w:space="0" w:color="auto"/>
        <w:left w:val="none" w:sz="0" w:space="0" w:color="auto"/>
        <w:bottom w:val="none" w:sz="0" w:space="0" w:color="auto"/>
        <w:right w:val="none" w:sz="0" w:space="0" w:color="auto"/>
      </w:divBdr>
    </w:div>
    <w:div w:id="1969848114">
      <w:marLeft w:val="0"/>
      <w:marRight w:val="0"/>
      <w:marTop w:val="0"/>
      <w:marBottom w:val="0"/>
      <w:divBdr>
        <w:top w:val="none" w:sz="0" w:space="0" w:color="auto"/>
        <w:left w:val="none" w:sz="0" w:space="0" w:color="auto"/>
        <w:bottom w:val="none" w:sz="0" w:space="0" w:color="auto"/>
        <w:right w:val="none" w:sz="0" w:space="0" w:color="auto"/>
      </w:divBdr>
    </w:div>
    <w:div w:id="19698481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23231B26FD316D7E72E5968445C97B2288249DB7826D7D0CB251470B75D66963F9687DDAV1G2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F427AAD6D4065275001FECC040F59A87C420D49074E1133E34F34B68A4DDE0898A66372F5BDFDC1X0P4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8BBEBCB9C5D300E4D6FE8D928EBC3BF400936AB17029A1EDDDD5DD68962D34C5CF3E0C7BD24C0a0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28BA4F054D2498A4E8A88C0BCDB7EA30E5A676AA9C3E6A2E77D2181B2B143B43DBC0C6FA44WFLCI" TargetMode="External"/><Relationship Id="rId5" Type="http://schemas.openxmlformats.org/officeDocument/2006/relationships/webSettings" Target="webSettings.xml"/><Relationship Id="rId15" Type="http://schemas.openxmlformats.org/officeDocument/2006/relationships/hyperlink" Target="consultantplus://offline/ref=8DA2D7C3CAE85149143B8801A3022B8521C2FC6284792BBD42F47C981B5D4E73AD41DD621925AC88e8N8G" TargetMode="External"/><Relationship Id="rId10" Type="http://schemas.openxmlformats.org/officeDocument/2006/relationships/hyperlink" Target="consultantplus://offline/ref=3F28BA4F054D2498A4E8A88C0BCDB7EA30E5A676AA9C3E6A2E77D2181B2B143B43DBC0C6FA45WFL4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91414B913A63634FE1FD9410F3C3F0668127E7100ACD07A215706DEAD63FA80AAF553FA7165ZFzDO" TargetMode="External"/><Relationship Id="rId14" Type="http://schemas.openxmlformats.org/officeDocument/2006/relationships/hyperlink" Target="consultantplus://offline/ref=B723231B26FD316D7E72E5968445C97B2288249DB7826D7D0CB251470B75D66963F9687DDA1222EEVBG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3F924-5F5A-4667-8952-BF3B3276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11</Pages>
  <Words>2902</Words>
  <Characters>21101</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subject/>
  <dc:creator>GAK_10</dc:creator>
  <cp:keywords/>
  <dc:description/>
  <cp:lastModifiedBy>Печерин О Ю</cp:lastModifiedBy>
  <cp:revision>27</cp:revision>
  <cp:lastPrinted>2014-12-17T12:58:00Z</cp:lastPrinted>
  <dcterms:created xsi:type="dcterms:W3CDTF">2017-12-05T06:59:00Z</dcterms:created>
  <dcterms:modified xsi:type="dcterms:W3CDTF">2018-03-01T05:18:00Z</dcterms:modified>
</cp:coreProperties>
</file>