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4D8" w:rsidRDefault="004C34D8" w:rsidP="004C34D8">
      <w:pPr>
        <w:ind w:firstLine="284"/>
        <w:jc w:val="center"/>
        <w:rPr>
          <w:b/>
          <w:sz w:val="26"/>
          <w:szCs w:val="26"/>
        </w:rPr>
      </w:pPr>
      <w:r>
        <w:rPr>
          <w:noProof/>
          <w:lang w:eastAsia="ru-RU"/>
        </w:rPr>
        <w:drawing>
          <wp:inline distT="0" distB="0" distL="0" distR="0" wp14:anchorId="5284A490" wp14:editId="45A9FD0E">
            <wp:extent cx="1158875" cy="1223010"/>
            <wp:effectExtent l="0" t="0" r="3175" b="0"/>
            <wp:docPr id="7" name="Рисунок 7" descr="C:\Users\TO43-M~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43-M~1\AppData\Local\Temp\FineReader11\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1223010"/>
                    </a:xfrm>
                    <a:prstGeom prst="rect">
                      <a:avLst/>
                    </a:prstGeom>
                    <a:noFill/>
                    <a:ln w="9525">
                      <a:noFill/>
                      <a:miter lim="800000"/>
                      <a:headEnd/>
                      <a:tailEnd/>
                    </a:ln>
                  </pic:spPr>
                </pic:pic>
              </a:graphicData>
            </a:graphic>
          </wp:inline>
        </w:drawing>
      </w:r>
    </w:p>
    <w:p w:rsidR="004C34D8" w:rsidRDefault="004C34D8" w:rsidP="004C34D8">
      <w:pPr>
        <w:ind w:firstLine="284"/>
        <w:jc w:val="center"/>
        <w:rPr>
          <w:b/>
          <w:sz w:val="26"/>
          <w:szCs w:val="26"/>
        </w:rPr>
      </w:pPr>
    </w:p>
    <w:p w:rsidR="004C34D8" w:rsidRPr="004C34D8" w:rsidRDefault="004C34D8" w:rsidP="004C34D8">
      <w:pPr>
        <w:spacing w:line="360" w:lineRule="auto"/>
        <w:jc w:val="center"/>
        <w:rPr>
          <w:rFonts w:ascii="Times New Roman" w:hAnsi="Times New Roman" w:cs="Times New Roman"/>
          <w:b/>
          <w:sz w:val="28"/>
          <w:szCs w:val="28"/>
        </w:rPr>
      </w:pPr>
      <w:r w:rsidRPr="004C34D8">
        <w:rPr>
          <w:rFonts w:ascii="Times New Roman" w:hAnsi="Times New Roman" w:cs="Times New Roman"/>
          <w:b/>
          <w:sz w:val="28"/>
          <w:szCs w:val="28"/>
        </w:rPr>
        <w:t>УПРАВЛЕНИЕ ФЕДЕРАЛЬНОЙ АНТИМОНОПОЛЬНОЙ СЛУЖБЫ</w:t>
      </w:r>
    </w:p>
    <w:p w:rsidR="004C34D8" w:rsidRPr="004C34D8" w:rsidRDefault="004C34D8" w:rsidP="004C34D8">
      <w:pPr>
        <w:spacing w:line="360" w:lineRule="auto"/>
        <w:ind w:firstLine="567"/>
        <w:jc w:val="center"/>
        <w:rPr>
          <w:rFonts w:ascii="Times New Roman" w:hAnsi="Times New Roman" w:cs="Times New Roman"/>
          <w:b/>
          <w:sz w:val="28"/>
          <w:szCs w:val="28"/>
        </w:rPr>
      </w:pPr>
      <w:r w:rsidRPr="004C34D8">
        <w:rPr>
          <w:rFonts w:ascii="Times New Roman" w:hAnsi="Times New Roman" w:cs="Times New Roman"/>
          <w:b/>
          <w:sz w:val="28"/>
          <w:szCs w:val="28"/>
        </w:rPr>
        <w:t>ПО ЯМАЛО-НЕНЕЦКОМУ АВТОНОМНОМУ ОКРУГУ</w:t>
      </w:r>
    </w:p>
    <w:p w:rsidR="004C34D8" w:rsidRPr="004C34D8" w:rsidRDefault="004C34D8" w:rsidP="004C34D8">
      <w:pPr>
        <w:spacing w:line="360" w:lineRule="auto"/>
        <w:ind w:firstLine="567"/>
        <w:jc w:val="both"/>
        <w:rPr>
          <w:rFonts w:ascii="Times New Roman" w:hAnsi="Times New Roman" w:cs="Times New Roman"/>
          <w:b/>
          <w:szCs w:val="28"/>
        </w:rPr>
      </w:pPr>
    </w:p>
    <w:p w:rsidR="004C34D8" w:rsidRPr="004C34D8" w:rsidRDefault="004C34D8" w:rsidP="004C34D8">
      <w:pPr>
        <w:spacing w:line="360" w:lineRule="auto"/>
        <w:ind w:firstLine="567"/>
        <w:jc w:val="both"/>
        <w:rPr>
          <w:rFonts w:ascii="Times New Roman" w:hAnsi="Times New Roman" w:cs="Times New Roman"/>
          <w:b/>
          <w:szCs w:val="28"/>
        </w:rPr>
      </w:pPr>
    </w:p>
    <w:p w:rsidR="004C34D8" w:rsidRPr="004C34D8" w:rsidRDefault="004C34D8" w:rsidP="004C34D8">
      <w:pPr>
        <w:spacing w:line="360" w:lineRule="auto"/>
        <w:ind w:firstLine="567"/>
        <w:jc w:val="center"/>
        <w:rPr>
          <w:rFonts w:ascii="Times New Roman" w:hAnsi="Times New Roman" w:cs="Times New Roman"/>
          <w:b/>
          <w:sz w:val="30"/>
          <w:szCs w:val="30"/>
        </w:rPr>
      </w:pPr>
    </w:p>
    <w:p w:rsidR="004C34D8" w:rsidRPr="004C34D8" w:rsidRDefault="004C34D8" w:rsidP="004C34D8">
      <w:pPr>
        <w:spacing w:line="360" w:lineRule="auto"/>
        <w:ind w:firstLine="567"/>
        <w:jc w:val="center"/>
        <w:rPr>
          <w:rFonts w:ascii="Times New Roman" w:hAnsi="Times New Roman" w:cs="Times New Roman"/>
          <w:b/>
          <w:sz w:val="46"/>
          <w:szCs w:val="46"/>
        </w:rPr>
      </w:pPr>
      <w:r w:rsidRPr="004C34D8">
        <w:rPr>
          <w:rFonts w:ascii="Times New Roman" w:hAnsi="Times New Roman" w:cs="Times New Roman"/>
          <w:b/>
          <w:sz w:val="46"/>
          <w:szCs w:val="46"/>
        </w:rPr>
        <w:t>ДОКЛАД</w:t>
      </w:r>
    </w:p>
    <w:p w:rsidR="004C34D8" w:rsidRPr="004C34D8" w:rsidRDefault="004C34D8" w:rsidP="004C34D8">
      <w:pPr>
        <w:spacing w:line="360" w:lineRule="auto"/>
        <w:ind w:firstLine="567"/>
        <w:jc w:val="center"/>
        <w:rPr>
          <w:rFonts w:ascii="Times New Roman" w:hAnsi="Times New Roman" w:cs="Times New Roman"/>
          <w:b/>
          <w:sz w:val="46"/>
          <w:szCs w:val="46"/>
        </w:rPr>
      </w:pPr>
      <w:r w:rsidRPr="004C34D8">
        <w:rPr>
          <w:rFonts w:ascii="Times New Roman" w:hAnsi="Times New Roman" w:cs="Times New Roman"/>
          <w:b/>
          <w:sz w:val="46"/>
          <w:szCs w:val="46"/>
        </w:rPr>
        <w:t>Правоприменительная практика</w:t>
      </w:r>
    </w:p>
    <w:p w:rsidR="004C34D8" w:rsidRPr="004C34D8" w:rsidRDefault="004C34D8" w:rsidP="004C34D8">
      <w:pPr>
        <w:spacing w:line="360" w:lineRule="auto"/>
        <w:ind w:firstLine="567"/>
        <w:jc w:val="center"/>
        <w:rPr>
          <w:rFonts w:ascii="Times New Roman" w:hAnsi="Times New Roman" w:cs="Times New Roman"/>
          <w:b/>
          <w:sz w:val="46"/>
          <w:szCs w:val="46"/>
        </w:rPr>
      </w:pPr>
      <w:r w:rsidRPr="004C34D8">
        <w:rPr>
          <w:rFonts w:ascii="Times New Roman" w:hAnsi="Times New Roman" w:cs="Times New Roman"/>
          <w:b/>
          <w:sz w:val="46"/>
          <w:szCs w:val="46"/>
        </w:rPr>
        <w:t xml:space="preserve">Ямало-Ненецкого </w:t>
      </w:r>
      <w:r w:rsidRPr="004C34D8">
        <w:rPr>
          <w:rFonts w:ascii="Times New Roman" w:hAnsi="Times New Roman" w:cs="Times New Roman"/>
          <w:b/>
          <w:color w:val="000000"/>
          <w:sz w:val="46"/>
          <w:szCs w:val="46"/>
        </w:rPr>
        <w:t>УФАС России</w:t>
      </w:r>
    </w:p>
    <w:p w:rsidR="004C34D8" w:rsidRPr="004C34D8" w:rsidRDefault="004C34D8" w:rsidP="004C34D8">
      <w:pPr>
        <w:spacing w:line="360" w:lineRule="auto"/>
        <w:ind w:firstLine="567"/>
        <w:jc w:val="both"/>
        <w:rPr>
          <w:rFonts w:ascii="Times New Roman" w:hAnsi="Times New Roman" w:cs="Times New Roman"/>
          <w:sz w:val="30"/>
          <w:szCs w:val="30"/>
        </w:rPr>
      </w:pPr>
    </w:p>
    <w:p w:rsidR="004C34D8" w:rsidRPr="004C34D8" w:rsidRDefault="004C34D8" w:rsidP="004C34D8">
      <w:pPr>
        <w:spacing w:line="360" w:lineRule="auto"/>
        <w:ind w:firstLine="567"/>
        <w:jc w:val="both"/>
        <w:rPr>
          <w:rFonts w:ascii="Times New Roman" w:hAnsi="Times New Roman" w:cs="Times New Roman"/>
          <w:b/>
          <w:sz w:val="30"/>
          <w:szCs w:val="30"/>
        </w:rPr>
      </w:pPr>
    </w:p>
    <w:p w:rsidR="004C34D8" w:rsidRDefault="004C34D8" w:rsidP="004C34D8">
      <w:pPr>
        <w:tabs>
          <w:tab w:val="left" w:pos="6090"/>
        </w:tabs>
        <w:spacing w:line="360" w:lineRule="auto"/>
        <w:ind w:firstLine="567"/>
        <w:jc w:val="both"/>
        <w:rPr>
          <w:rFonts w:ascii="Times New Roman" w:hAnsi="Times New Roman" w:cs="Times New Roman"/>
          <w:b/>
          <w:sz w:val="30"/>
          <w:szCs w:val="30"/>
        </w:rPr>
      </w:pPr>
    </w:p>
    <w:p w:rsidR="004C34D8" w:rsidRDefault="004C34D8" w:rsidP="004C34D8">
      <w:pPr>
        <w:tabs>
          <w:tab w:val="left" w:pos="6090"/>
        </w:tabs>
        <w:spacing w:line="360" w:lineRule="auto"/>
        <w:ind w:firstLine="567"/>
        <w:jc w:val="both"/>
        <w:rPr>
          <w:rFonts w:ascii="Times New Roman" w:hAnsi="Times New Roman" w:cs="Times New Roman"/>
          <w:b/>
          <w:sz w:val="30"/>
          <w:szCs w:val="30"/>
        </w:rPr>
      </w:pPr>
    </w:p>
    <w:p w:rsidR="004C34D8" w:rsidRDefault="004C34D8" w:rsidP="004C34D8">
      <w:pPr>
        <w:tabs>
          <w:tab w:val="left" w:pos="6090"/>
        </w:tabs>
        <w:spacing w:line="360" w:lineRule="auto"/>
        <w:ind w:firstLine="567"/>
        <w:jc w:val="both"/>
        <w:rPr>
          <w:rFonts w:ascii="Times New Roman" w:hAnsi="Times New Roman" w:cs="Times New Roman"/>
          <w:b/>
          <w:sz w:val="30"/>
          <w:szCs w:val="30"/>
        </w:rPr>
      </w:pPr>
    </w:p>
    <w:p w:rsidR="004C34D8" w:rsidRDefault="004C34D8" w:rsidP="004C34D8">
      <w:pPr>
        <w:tabs>
          <w:tab w:val="left" w:pos="6090"/>
        </w:tabs>
        <w:spacing w:line="360" w:lineRule="auto"/>
        <w:ind w:firstLine="567"/>
        <w:jc w:val="both"/>
        <w:rPr>
          <w:rFonts w:ascii="Times New Roman" w:hAnsi="Times New Roman" w:cs="Times New Roman"/>
          <w:b/>
          <w:sz w:val="30"/>
          <w:szCs w:val="30"/>
        </w:rPr>
      </w:pPr>
    </w:p>
    <w:p w:rsidR="004C34D8" w:rsidRPr="004C34D8" w:rsidRDefault="004C34D8" w:rsidP="004C34D8">
      <w:pPr>
        <w:tabs>
          <w:tab w:val="left" w:pos="6090"/>
        </w:tabs>
        <w:spacing w:line="360" w:lineRule="auto"/>
        <w:ind w:firstLine="567"/>
        <w:jc w:val="both"/>
        <w:rPr>
          <w:rFonts w:ascii="Times New Roman" w:hAnsi="Times New Roman" w:cs="Times New Roman"/>
          <w:b/>
          <w:sz w:val="30"/>
          <w:szCs w:val="30"/>
        </w:rPr>
      </w:pPr>
    </w:p>
    <w:p w:rsidR="004C34D8" w:rsidRPr="004C34D8" w:rsidRDefault="004C34D8" w:rsidP="004C34D8">
      <w:pPr>
        <w:tabs>
          <w:tab w:val="left" w:pos="6090"/>
        </w:tabs>
        <w:spacing w:line="360" w:lineRule="auto"/>
        <w:ind w:firstLine="567"/>
        <w:jc w:val="both"/>
        <w:rPr>
          <w:rFonts w:ascii="Times New Roman" w:hAnsi="Times New Roman" w:cs="Times New Roman"/>
          <w:b/>
          <w:sz w:val="30"/>
          <w:szCs w:val="30"/>
        </w:rPr>
      </w:pPr>
    </w:p>
    <w:p w:rsidR="004C34D8" w:rsidRPr="004C34D8" w:rsidRDefault="004C34D8" w:rsidP="004C34D8">
      <w:pPr>
        <w:spacing w:line="360" w:lineRule="auto"/>
        <w:ind w:firstLine="567"/>
        <w:jc w:val="center"/>
        <w:rPr>
          <w:rFonts w:ascii="Times New Roman" w:hAnsi="Times New Roman" w:cs="Times New Roman"/>
          <w:b/>
          <w:sz w:val="30"/>
          <w:szCs w:val="30"/>
        </w:rPr>
      </w:pPr>
      <w:r w:rsidRPr="004C34D8">
        <w:rPr>
          <w:rFonts w:ascii="Times New Roman" w:hAnsi="Times New Roman" w:cs="Times New Roman"/>
          <w:b/>
          <w:sz w:val="30"/>
          <w:szCs w:val="30"/>
        </w:rPr>
        <w:t>2021 год</w:t>
      </w:r>
    </w:p>
    <w:p w:rsidR="004C34D8" w:rsidRPr="0036122D" w:rsidRDefault="004C34D8" w:rsidP="004C34D8">
      <w:pPr>
        <w:spacing w:after="0" w:line="240" w:lineRule="auto"/>
        <w:ind w:firstLine="720"/>
        <w:jc w:val="both"/>
        <w:rPr>
          <w:rFonts w:ascii="Times New Roman" w:hAnsi="Times New Roman" w:cs="Times New Roman"/>
          <w:sz w:val="26"/>
          <w:szCs w:val="26"/>
        </w:rPr>
      </w:pPr>
      <w:r w:rsidRPr="0036122D">
        <w:rPr>
          <w:rFonts w:ascii="Times New Roman" w:hAnsi="Times New Roman" w:cs="Times New Roman"/>
          <w:sz w:val="26"/>
          <w:szCs w:val="26"/>
        </w:rPr>
        <w:lastRenderedPageBreak/>
        <w:t>Управление Федеральной антимонопольной службы по Ямало-Ненецкому автономному округу (далее – Ямало-Ненецкое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осуществляющим контроль за соблюдением антимонопольного, рекламного законодательства, законодательства о естественных монополиях, закона о торговой деятельности в части соблюдения торговыми сетями антимонопольных требований, законодательства о контрактной системе и о закупках для нужд отдельных юридических лиц, законодательства в сфере электроэнергетики в части соблюдения запрета на совмещение конкурентных видов деятельности и естественно-монопольных, а также закона об энергосбережении.</w:t>
      </w:r>
    </w:p>
    <w:p w:rsidR="004C34D8" w:rsidRPr="0036122D" w:rsidRDefault="004C34D8" w:rsidP="004C34D8">
      <w:pPr>
        <w:spacing w:after="0" w:line="240" w:lineRule="auto"/>
        <w:ind w:firstLine="720"/>
        <w:jc w:val="both"/>
        <w:rPr>
          <w:rFonts w:ascii="Times New Roman" w:hAnsi="Times New Roman" w:cs="Times New Roman"/>
          <w:sz w:val="26"/>
          <w:szCs w:val="26"/>
        </w:rPr>
      </w:pPr>
      <w:r w:rsidRPr="0036122D">
        <w:rPr>
          <w:rFonts w:ascii="Times New Roman" w:hAnsi="Times New Roman" w:cs="Times New Roman"/>
          <w:sz w:val="26"/>
          <w:szCs w:val="26"/>
        </w:rPr>
        <w:t>В структуру Ямало-Ненецкого УФАС России входят 3 отдела:</w:t>
      </w:r>
    </w:p>
    <w:p w:rsidR="004C34D8" w:rsidRPr="0036122D" w:rsidRDefault="004C34D8" w:rsidP="004C34D8">
      <w:pPr>
        <w:spacing w:after="0" w:line="240" w:lineRule="auto"/>
        <w:ind w:firstLine="720"/>
        <w:jc w:val="both"/>
        <w:rPr>
          <w:rFonts w:ascii="Times New Roman" w:hAnsi="Times New Roman" w:cs="Times New Roman"/>
          <w:sz w:val="26"/>
          <w:szCs w:val="26"/>
        </w:rPr>
      </w:pPr>
      <w:r w:rsidRPr="0036122D">
        <w:rPr>
          <w:rFonts w:ascii="Times New Roman" w:hAnsi="Times New Roman" w:cs="Times New Roman"/>
          <w:sz w:val="26"/>
          <w:szCs w:val="26"/>
        </w:rPr>
        <w:t>- Отдел контроля закупок и торгов;</w:t>
      </w:r>
    </w:p>
    <w:p w:rsidR="004C34D8" w:rsidRPr="0036122D" w:rsidRDefault="004C34D8" w:rsidP="004C34D8">
      <w:pPr>
        <w:spacing w:after="0" w:line="240" w:lineRule="auto"/>
        <w:ind w:firstLine="720"/>
        <w:jc w:val="both"/>
        <w:rPr>
          <w:rFonts w:ascii="Times New Roman" w:hAnsi="Times New Roman" w:cs="Times New Roman"/>
          <w:sz w:val="26"/>
          <w:szCs w:val="26"/>
        </w:rPr>
      </w:pPr>
      <w:r w:rsidRPr="0036122D">
        <w:rPr>
          <w:rFonts w:ascii="Times New Roman" w:hAnsi="Times New Roman" w:cs="Times New Roman"/>
          <w:sz w:val="26"/>
          <w:szCs w:val="26"/>
        </w:rPr>
        <w:t>- Отдел антимонопольного контроля и рекламы;</w:t>
      </w:r>
    </w:p>
    <w:p w:rsidR="004C34D8" w:rsidRPr="0036122D" w:rsidRDefault="004C34D8" w:rsidP="004C34D8">
      <w:pPr>
        <w:spacing w:after="0" w:line="240" w:lineRule="auto"/>
        <w:ind w:firstLine="720"/>
        <w:jc w:val="both"/>
        <w:rPr>
          <w:rFonts w:ascii="Times New Roman" w:hAnsi="Times New Roman" w:cs="Times New Roman"/>
          <w:sz w:val="26"/>
          <w:szCs w:val="26"/>
        </w:rPr>
      </w:pPr>
      <w:r w:rsidRPr="0036122D">
        <w:rPr>
          <w:rFonts w:ascii="Times New Roman" w:hAnsi="Times New Roman" w:cs="Times New Roman"/>
          <w:sz w:val="26"/>
          <w:szCs w:val="26"/>
        </w:rPr>
        <w:t>- Организационно</w:t>
      </w:r>
      <w:r w:rsidR="00CC1121">
        <w:rPr>
          <w:rFonts w:ascii="Times New Roman" w:hAnsi="Times New Roman" w:cs="Times New Roman"/>
          <w:sz w:val="26"/>
          <w:szCs w:val="26"/>
        </w:rPr>
        <w:t>-</w:t>
      </w:r>
      <w:r w:rsidRPr="0036122D">
        <w:rPr>
          <w:rFonts w:ascii="Times New Roman" w:hAnsi="Times New Roman" w:cs="Times New Roman"/>
          <w:sz w:val="26"/>
          <w:szCs w:val="26"/>
        </w:rPr>
        <w:t>финансовый отдел</w:t>
      </w:r>
    </w:p>
    <w:p w:rsidR="004C34D8" w:rsidRPr="0036122D" w:rsidRDefault="004C34D8" w:rsidP="004C34D8">
      <w:pPr>
        <w:spacing w:after="0" w:line="240" w:lineRule="auto"/>
        <w:ind w:firstLine="720"/>
        <w:jc w:val="both"/>
        <w:rPr>
          <w:rFonts w:ascii="Times New Roman" w:hAnsi="Times New Roman" w:cs="Times New Roman"/>
          <w:sz w:val="26"/>
          <w:szCs w:val="26"/>
        </w:rPr>
      </w:pPr>
      <w:r w:rsidRPr="0036122D">
        <w:rPr>
          <w:rFonts w:ascii="Times New Roman" w:hAnsi="Times New Roman" w:cs="Times New Roman"/>
          <w:sz w:val="26"/>
          <w:szCs w:val="26"/>
        </w:rPr>
        <w:t>Штатная численность Ямало-Ненецкого УФАС России составляет 15 человек.</w:t>
      </w:r>
    </w:p>
    <w:p w:rsidR="004C34D8" w:rsidRPr="0036122D" w:rsidRDefault="004C34D8" w:rsidP="004C34D8">
      <w:pPr>
        <w:widowControl w:val="0"/>
        <w:ind w:firstLine="720"/>
        <w:jc w:val="center"/>
        <w:rPr>
          <w:sz w:val="26"/>
          <w:szCs w:val="26"/>
        </w:rPr>
      </w:pPr>
    </w:p>
    <w:p w:rsidR="004C34D8" w:rsidRPr="0036122D" w:rsidRDefault="004C34D8" w:rsidP="004C34D8">
      <w:pPr>
        <w:widowControl w:val="0"/>
        <w:ind w:firstLine="720"/>
        <w:jc w:val="center"/>
        <w:rPr>
          <w:rFonts w:ascii="Times New Roman" w:hAnsi="Times New Roman" w:cs="Times New Roman"/>
          <w:b/>
          <w:sz w:val="26"/>
          <w:szCs w:val="26"/>
        </w:rPr>
      </w:pPr>
      <w:r w:rsidRPr="0036122D">
        <w:rPr>
          <w:rFonts w:ascii="Times New Roman" w:hAnsi="Times New Roman" w:cs="Times New Roman"/>
          <w:b/>
          <w:sz w:val="26"/>
          <w:szCs w:val="26"/>
        </w:rPr>
        <w:t xml:space="preserve">Итоги работы Управления Федеральной антимонопольной службы по Ямало-Ненецкому автономному округу за </w:t>
      </w:r>
      <w:r w:rsidR="00571A6D">
        <w:rPr>
          <w:rFonts w:ascii="Times New Roman" w:hAnsi="Times New Roman" w:cs="Times New Roman"/>
          <w:b/>
          <w:sz w:val="26"/>
          <w:szCs w:val="26"/>
        </w:rPr>
        <w:t xml:space="preserve">неполных девять месяцев </w:t>
      </w:r>
      <w:r w:rsidRPr="0036122D">
        <w:rPr>
          <w:rFonts w:ascii="Times New Roman" w:hAnsi="Times New Roman" w:cs="Times New Roman"/>
          <w:b/>
          <w:sz w:val="26"/>
          <w:szCs w:val="26"/>
        </w:rPr>
        <w:t>202</w:t>
      </w:r>
      <w:r w:rsidR="00571A6D">
        <w:rPr>
          <w:rFonts w:ascii="Times New Roman" w:hAnsi="Times New Roman" w:cs="Times New Roman"/>
          <w:b/>
          <w:sz w:val="26"/>
          <w:szCs w:val="26"/>
        </w:rPr>
        <w:t>1</w:t>
      </w:r>
      <w:r w:rsidRPr="0036122D">
        <w:rPr>
          <w:rFonts w:ascii="Times New Roman" w:hAnsi="Times New Roman" w:cs="Times New Roman"/>
          <w:b/>
          <w:sz w:val="26"/>
          <w:szCs w:val="26"/>
        </w:rPr>
        <w:t xml:space="preserve"> года</w:t>
      </w:r>
    </w:p>
    <w:p w:rsidR="004C34D8" w:rsidRPr="0036122D" w:rsidRDefault="004C34D8" w:rsidP="004C34D8">
      <w:pPr>
        <w:widowControl w:val="0"/>
        <w:ind w:firstLine="720"/>
        <w:jc w:val="center"/>
        <w:rPr>
          <w:rFonts w:ascii="Times New Roman" w:hAnsi="Times New Roman" w:cs="Times New Roman"/>
          <w:b/>
          <w:sz w:val="26"/>
          <w:szCs w:val="26"/>
        </w:rPr>
      </w:pPr>
    </w:p>
    <w:p w:rsidR="004C34D8" w:rsidRPr="0036122D" w:rsidRDefault="004C34D8" w:rsidP="004C34D8">
      <w:pPr>
        <w:pStyle w:val="a6"/>
        <w:widowControl w:val="0"/>
        <w:numPr>
          <w:ilvl w:val="0"/>
          <w:numId w:val="2"/>
        </w:numPr>
        <w:ind w:left="0" w:firstLine="720"/>
        <w:jc w:val="center"/>
        <w:rPr>
          <w:i/>
          <w:sz w:val="26"/>
          <w:szCs w:val="26"/>
        </w:rPr>
      </w:pPr>
      <w:r w:rsidRPr="0036122D">
        <w:rPr>
          <w:i/>
          <w:sz w:val="26"/>
          <w:szCs w:val="26"/>
        </w:rPr>
        <w:t>Антимонопольное регулирование</w:t>
      </w:r>
    </w:p>
    <w:p w:rsidR="004C34D8" w:rsidRPr="0036122D" w:rsidRDefault="004C34D8" w:rsidP="004C34D8">
      <w:pPr>
        <w:pStyle w:val="2"/>
        <w:tabs>
          <w:tab w:val="left" w:pos="9639"/>
        </w:tabs>
        <w:ind w:left="0" w:firstLine="720"/>
        <w:contextualSpacing/>
        <w:jc w:val="both"/>
        <w:rPr>
          <w:sz w:val="26"/>
          <w:szCs w:val="26"/>
        </w:rPr>
      </w:pPr>
    </w:p>
    <w:p w:rsidR="004C34D8" w:rsidRPr="0036122D" w:rsidRDefault="004C34D8" w:rsidP="004C34D8">
      <w:pPr>
        <w:pStyle w:val="2"/>
        <w:tabs>
          <w:tab w:val="left" w:pos="9639"/>
        </w:tabs>
        <w:ind w:left="0" w:firstLine="720"/>
        <w:contextualSpacing/>
        <w:jc w:val="both"/>
        <w:rPr>
          <w:sz w:val="26"/>
          <w:szCs w:val="26"/>
        </w:rPr>
      </w:pPr>
      <w:r w:rsidRPr="0036122D">
        <w:rPr>
          <w:sz w:val="26"/>
          <w:szCs w:val="26"/>
        </w:rPr>
        <w:t xml:space="preserve">За неполный период трех кварталов 2021 года, Управлением Федеральной антимонопольной службы по Ямало-Ненецкому автономному округу рассмотрено 157 жалоб о нарушении антимонопольного законодательства. </w:t>
      </w:r>
    </w:p>
    <w:p w:rsidR="004C34D8" w:rsidRPr="0036122D" w:rsidRDefault="004C34D8" w:rsidP="004C34D8">
      <w:pPr>
        <w:pStyle w:val="a8"/>
        <w:ind w:firstLine="720"/>
        <w:jc w:val="both"/>
        <w:rPr>
          <w:sz w:val="26"/>
          <w:szCs w:val="26"/>
        </w:rPr>
      </w:pPr>
      <w:r w:rsidRPr="0036122D">
        <w:rPr>
          <w:sz w:val="26"/>
          <w:szCs w:val="26"/>
        </w:rPr>
        <w:t xml:space="preserve">По результатам рассмотрения указанных жалоб Управлением возбужденно 10 дел о нарушении антимонопольного законодательства. </w:t>
      </w:r>
    </w:p>
    <w:p w:rsidR="004C34D8" w:rsidRPr="0036122D" w:rsidRDefault="004C34D8" w:rsidP="004C34D8">
      <w:pPr>
        <w:pStyle w:val="a8"/>
        <w:ind w:firstLine="720"/>
        <w:jc w:val="both"/>
        <w:rPr>
          <w:sz w:val="26"/>
          <w:szCs w:val="26"/>
        </w:rPr>
      </w:pPr>
    </w:p>
    <w:p w:rsidR="004C34D8" w:rsidRPr="0036122D" w:rsidRDefault="004C34D8" w:rsidP="004C34D8">
      <w:pPr>
        <w:pStyle w:val="a8"/>
        <w:ind w:firstLine="720"/>
        <w:jc w:val="both"/>
        <w:rPr>
          <w:sz w:val="26"/>
          <w:szCs w:val="26"/>
        </w:rPr>
      </w:pPr>
      <w:r w:rsidRPr="0036122D">
        <w:rPr>
          <w:sz w:val="26"/>
          <w:szCs w:val="26"/>
        </w:rPr>
        <w:t>В сфере практики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 возбуждено 2 дела о нарушении антимонопольного законодательства.</w:t>
      </w:r>
    </w:p>
    <w:p w:rsidR="004C34D8" w:rsidRPr="0036122D" w:rsidRDefault="004C34D8" w:rsidP="004C34D8">
      <w:pPr>
        <w:pStyle w:val="a8"/>
        <w:ind w:firstLine="720"/>
        <w:jc w:val="both"/>
        <w:rPr>
          <w:sz w:val="26"/>
          <w:szCs w:val="26"/>
        </w:rPr>
      </w:pPr>
      <w:r w:rsidRPr="0036122D">
        <w:rPr>
          <w:sz w:val="26"/>
          <w:szCs w:val="26"/>
        </w:rPr>
        <w:t>Из них:</w:t>
      </w:r>
    </w:p>
    <w:p w:rsidR="004C34D8" w:rsidRPr="0036122D" w:rsidRDefault="004C34D8" w:rsidP="004C34D8">
      <w:pPr>
        <w:pStyle w:val="a8"/>
        <w:ind w:firstLine="720"/>
        <w:jc w:val="both"/>
        <w:rPr>
          <w:sz w:val="26"/>
          <w:szCs w:val="26"/>
        </w:rPr>
      </w:pPr>
      <w:r w:rsidRPr="0036122D">
        <w:rPr>
          <w:sz w:val="26"/>
          <w:szCs w:val="26"/>
        </w:rPr>
        <w:t xml:space="preserve">- по признакам нарушения п. </w:t>
      </w:r>
      <w:r w:rsidR="00A3408A" w:rsidRPr="0036122D">
        <w:rPr>
          <w:sz w:val="26"/>
          <w:szCs w:val="26"/>
        </w:rPr>
        <w:t>5</w:t>
      </w:r>
      <w:r w:rsidRPr="0036122D">
        <w:rPr>
          <w:sz w:val="26"/>
          <w:szCs w:val="26"/>
        </w:rPr>
        <w:t xml:space="preserve"> ч. 1 ст. 10 – 1 дело, по итогам рассмотрения материалов дела было принято решение о</w:t>
      </w:r>
      <w:r w:rsidR="00A3408A" w:rsidRPr="0036122D">
        <w:rPr>
          <w:sz w:val="26"/>
          <w:szCs w:val="26"/>
        </w:rPr>
        <w:t xml:space="preserve"> прекращении производства по делу</w:t>
      </w:r>
      <w:r w:rsidRPr="0036122D">
        <w:rPr>
          <w:sz w:val="26"/>
          <w:szCs w:val="26"/>
        </w:rPr>
        <w:t>;</w:t>
      </w:r>
    </w:p>
    <w:p w:rsidR="00A3408A" w:rsidRPr="0036122D" w:rsidRDefault="004C34D8" w:rsidP="00A3408A">
      <w:pPr>
        <w:pStyle w:val="a8"/>
        <w:ind w:firstLine="720"/>
        <w:jc w:val="both"/>
        <w:rPr>
          <w:sz w:val="26"/>
          <w:szCs w:val="26"/>
        </w:rPr>
      </w:pPr>
      <w:r w:rsidRPr="0036122D">
        <w:rPr>
          <w:sz w:val="26"/>
          <w:szCs w:val="26"/>
        </w:rPr>
        <w:t xml:space="preserve">- по признакам нарушения п. </w:t>
      </w:r>
      <w:r w:rsidR="00A3408A" w:rsidRPr="0036122D">
        <w:rPr>
          <w:sz w:val="26"/>
          <w:szCs w:val="26"/>
        </w:rPr>
        <w:t>6</w:t>
      </w:r>
      <w:r w:rsidRPr="0036122D">
        <w:rPr>
          <w:sz w:val="26"/>
          <w:szCs w:val="26"/>
        </w:rPr>
        <w:t xml:space="preserve"> ч. 1 ст. 10 - </w:t>
      </w:r>
      <w:r w:rsidR="00A3408A" w:rsidRPr="0036122D">
        <w:rPr>
          <w:sz w:val="26"/>
          <w:szCs w:val="26"/>
        </w:rPr>
        <w:t>1</w:t>
      </w:r>
      <w:r w:rsidRPr="0036122D">
        <w:rPr>
          <w:sz w:val="26"/>
          <w:szCs w:val="26"/>
        </w:rPr>
        <w:t xml:space="preserve"> </w:t>
      </w:r>
      <w:r w:rsidR="00A3408A" w:rsidRPr="0036122D">
        <w:rPr>
          <w:sz w:val="26"/>
          <w:szCs w:val="26"/>
        </w:rPr>
        <w:t>дело, по итогам рассмотрения материалов дела было принято решение о прекращении производства по делу;</w:t>
      </w:r>
    </w:p>
    <w:p w:rsidR="004C34D8" w:rsidRPr="0036122D" w:rsidRDefault="004C34D8" w:rsidP="004C34D8">
      <w:pPr>
        <w:pStyle w:val="a8"/>
        <w:ind w:firstLine="720"/>
        <w:jc w:val="both"/>
        <w:rPr>
          <w:sz w:val="26"/>
          <w:szCs w:val="26"/>
        </w:rPr>
      </w:pPr>
      <w:r w:rsidRPr="0036122D">
        <w:rPr>
          <w:sz w:val="26"/>
          <w:szCs w:val="26"/>
        </w:rPr>
        <w:t xml:space="preserve">За отчетный период Управлением Федеральной антимонопольной службы по Ямало-Ненецкому автономному округу выдано </w:t>
      </w:r>
      <w:r w:rsidR="00AC005A">
        <w:rPr>
          <w:sz w:val="26"/>
          <w:szCs w:val="26"/>
        </w:rPr>
        <w:t>6</w:t>
      </w:r>
      <w:r w:rsidRPr="0036122D">
        <w:rPr>
          <w:sz w:val="26"/>
          <w:szCs w:val="26"/>
        </w:rPr>
        <w:t xml:space="preserve"> Предупреждени</w:t>
      </w:r>
      <w:r w:rsidR="00814C4C">
        <w:rPr>
          <w:sz w:val="26"/>
          <w:szCs w:val="26"/>
        </w:rPr>
        <w:t>й</w:t>
      </w:r>
      <w:r w:rsidRPr="0036122D">
        <w:rPr>
          <w:sz w:val="26"/>
          <w:szCs w:val="26"/>
        </w:rPr>
        <w:t xml:space="preserve"> о прекращении действий (бездействия), которые содержат признаки нарушения ст. 10 Закона о защите конкуренции. </w:t>
      </w:r>
      <w:r w:rsidR="00AC005A">
        <w:rPr>
          <w:sz w:val="26"/>
          <w:szCs w:val="26"/>
        </w:rPr>
        <w:t xml:space="preserve"> Исполнено 4.</w:t>
      </w:r>
    </w:p>
    <w:p w:rsidR="004C34D8" w:rsidRPr="0036122D" w:rsidRDefault="004C34D8" w:rsidP="004C34D8">
      <w:pPr>
        <w:tabs>
          <w:tab w:val="left" w:pos="1221"/>
        </w:tabs>
        <w:autoSpaceDE w:val="0"/>
        <w:autoSpaceDN w:val="0"/>
        <w:adjustRightInd w:val="0"/>
        <w:ind w:firstLine="720"/>
        <w:jc w:val="both"/>
        <w:rPr>
          <w:rFonts w:ascii="Times New Roman" w:hAnsi="Times New Roman" w:cs="Times New Roman"/>
          <w:i/>
          <w:sz w:val="26"/>
          <w:szCs w:val="26"/>
        </w:rPr>
      </w:pPr>
      <w:r w:rsidRPr="0036122D">
        <w:rPr>
          <w:rFonts w:ascii="Times New Roman" w:hAnsi="Times New Roman" w:cs="Times New Roman"/>
          <w:i/>
          <w:sz w:val="26"/>
          <w:szCs w:val="26"/>
        </w:rPr>
        <w:t xml:space="preserve">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w:t>
      </w:r>
      <w:r w:rsidRPr="0036122D">
        <w:rPr>
          <w:rFonts w:ascii="Times New Roman" w:hAnsi="Times New Roman" w:cs="Times New Roman"/>
          <w:i/>
          <w:sz w:val="26"/>
          <w:szCs w:val="26"/>
        </w:rPr>
        <w:lastRenderedPageBreak/>
        <w:t>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w:t>
      </w:r>
    </w:p>
    <w:p w:rsidR="004C34D8" w:rsidRPr="0036122D" w:rsidRDefault="004C34D8" w:rsidP="004C34D8">
      <w:pPr>
        <w:tabs>
          <w:tab w:val="left" w:pos="1221"/>
        </w:tabs>
        <w:autoSpaceDE w:val="0"/>
        <w:autoSpaceDN w:val="0"/>
        <w:adjustRightInd w:val="0"/>
        <w:ind w:firstLine="720"/>
        <w:jc w:val="both"/>
        <w:rPr>
          <w:rFonts w:ascii="Times New Roman" w:hAnsi="Times New Roman" w:cs="Times New Roman"/>
          <w:i/>
          <w:sz w:val="26"/>
          <w:szCs w:val="26"/>
        </w:rPr>
      </w:pPr>
      <w:r w:rsidRPr="0036122D">
        <w:rPr>
          <w:rFonts w:ascii="Times New Roman" w:hAnsi="Times New Roman" w:cs="Times New Roman"/>
          <w:i/>
          <w:sz w:val="26"/>
          <w:szCs w:val="26"/>
        </w:rPr>
        <w:t xml:space="preserve">Предупреждение подлежит обязательному рассмотрению лицом, которому оно выдано, в </w:t>
      </w:r>
      <w:hyperlink r:id="rId9" w:history="1">
        <w:r w:rsidRPr="0036122D">
          <w:rPr>
            <w:rStyle w:val="a5"/>
            <w:rFonts w:ascii="Times New Roman" w:eastAsiaTheme="majorEastAsia" w:hAnsi="Times New Roman"/>
            <w:i/>
            <w:sz w:val="26"/>
            <w:szCs w:val="26"/>
          </w:rPr>
          <w:t>срок</w:t>
        </w:r>
      </w:hyperlink>
      <w:r w:rsidRPr="0036122D">
        <w:rPr>
          <w:rFonts w:ascii="Times New Roman" w:hAnsi="Times New Roman" w:cs="Times New Roman"/>
          <w:i/>
          <w:sz w:val="26"/>
          <w:szCs w:val="26"/>
        </w:rP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4C34D8" w:rsidRPr="0036122D" w:rsidRDefault="00F44EDA" w:rsidP="004C34D8">
      <w:pPr>
        <w:tabs>
          <w:tab w:val="left" w:pos="1221"/>
        </w:tabs>
        <w:autoSpaceDE w:val="0"/>
        <w:autoSpaceDN w:val="0"/>
        <w:adjustRightInd w:val="0"/>
        <w:ind w:firstLine="720"/>
        <w:jc w:val="both"/>
        <w:rPr>
          <w:rFonts w:ascii="Times New Roman" w:hAnsi="Times New Roman" w:cs="Times New Roman"/>
          <w:i/>
          <w:sz w:val="26"/>
          <w:szCs w:val="26"/>
        </w:rPr>
      </w:pPr>
      <w:r>
        <w:rPr>
          <w:rFonts w:ascii="Times New Roman" w:hAnsi="Times New Roman" w:cs="Times New Roman"/>
          <w:i/>
          <w:sz w:val="26"/>
          <w:szCs w:val="26"/>
        </w:rPr>
        <w:t>Д</w:t>
      </w:r>
      <w:r w:rsidR="004C34D8" w:rsidRPr="0036122D">
        <w:rPr>
          <w:rFonts w:ascii="Times New Roman" w:hAnsi="Times New Roman" w:cs="Times New Roman"/>
          <w:i/>
          <w:sz w:val="26"/>
          <w:szCs w:val="26"/>
        </w:rPr>
        <w:t>ело о нарушении антимонопольного законодательства не возбуждается без выдачи предупреждения по ст</w:t>
      </w:r>
      <w:r w:rsidR="00DE534E">
        <w:rPr>
          <w:rFonts w:ascii="Times New Roman" w:hAnsi="Times New Roman" w:cs="Times New Roman"/>
          <w:i/>
          <w:sz w:val="26"/>
          <w:szCs w:val="26"/>
        </w:rPr>
        <w:t>атьям,</w:t>
      </w:r>
      <w:r w:rsidR="004C34D8" w:rsidRPr="0036122D">
        <w:rPr>
          <w:rFonts w:ascii="Times New Roman" w:hAnsi="Times New Roman" w:cs="Times New Roman"/>
          <w:i/>
          <w:sz w:val="26"/>
          <w:szCs w:val="26"/>
        </w:rPr>
        <w:t xml:space="preserve"> предусмотренным ст. 39.1. Лицо выполнившее предупреждение освобождается от ответственности</w:t>
      </w:r>
      <w:r w:rsidR="00C9466B" w:rsidRPr="0036122D">
        <w:rPr>
          <w:rFonts w:ascii="Times New Roman" w:hAnsi="Times New Roman" w:cs="Times New Roman"/>
          <w:i/>
          <w:sz w:val="26"/>
          <w:szCs w:val="26"/>
        </w:rPr>
        <w:t>.</w:t>
      </w:r>
    </w:p>
    <w:p w:rsidR="004C34D8" w:rsidRPr="0036122D" w:rsidRDefault="004C34D8" w:rsidP="004C34D8">
      <w:pPr>
        <w:pStyle w:val="a8"/>
        <w:ind w:firstLine="720"/>
        <w:jc w:val="both"/>
        <w:rPr>
          <w:sz w:val="26"/>
          <w:szCs w:val="26"/>
        </w:rPr>
      </w:pPr>
    </w:p>
    <w:p w:rsidR="004C34D8" w:rsidRPr="0036122D" w:rsidRDefault="004C34D8" w:rsidP="004C34D8">
      <w:pPr>
        <w:pStyle w:val="a8"/>
        <w:ind w:firstLine="720"/>
        <w:jc w:val="both"/>
        <w:rPr>
          <w:sz w:val="26"/>
          <w:szCs w:val="26"/>
        </w:rPr>
      </w:pPr>
      <w:r w:rsidRPr="0036122D">
        <w:rPr>
          <w:sz w:val="26"/>
          <w:szCs w:val="26"/>
        </w:rPr>
        <w:t>Практика пресечения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r w:rsidR="00BD4CCC" w:rsidRPr="0036122D">
        <w:rPr>
          <w:sz w:val="26"/>
          <w:szCs w:val="26"/>
        </w:rPr>
        <w:t>.</w:t>
      </w:r>
    </w:p>
    <w:p w:rsidR="004C34D8" w:rsidRPr="0036122D" w:rsidRDefault="004C34D8" w:rsidP="004C34D8">
      <w:pPr>
        <w:pStyle w:val="a8"/>
        <w:ind w:firstLine="720"/>
        <w:jc w:val="both"/>
        <w:rPr>
          <w:sz w:val="26"/>
          <w:szCs w:val="26"/>
        </w:rPr>
      </w:pPr>
      <w:r w:rsidRPr="0036122D">
        <w:rPr>
          <w:sz w:val="26"/>
          <w:szCs w:val="26"/>
        </w:rPr>
        <w:t xml:space="preserve">За отчетный период Управлением Федеральной антимонопольной службы по Ямало-Ненецкому автономному округу выдано </w:t>
      </w:r>
      <w:r w:rsidR="00676EC1">
        <w:rPr>
          <w:sz w:val="26"/>
          <w:szCs w:val="26"/>
        </w:rPr>
        <w:t>7</w:t>
      </w:r>
      <w:r w:rsidRPr="0036122D">
        <w:rPr>
          <w:sz w:val="26"/>
          <w:szCs w:val="26"/>
        </w:rPr>
        <w:t xml:space="preserve"> Предупреждени</w:t>
      </w:r>
      <w:r w:rsidR="009F529C" w:rsidRPr="0036122D">
        <w:rPr>
          <w:sz w:val="26"/>
          <w:szCs w:val="26"/>
        </w:rPr>
        <w:t>й</w:t>
      </w:r>
      <w:r w:rsidRPr="0036122D">
        <w:rPr>
          <w:sz w:val="26"/>
          <w:szCs w:val="26"/>
        </w:rPr>
        <w:t xml:space="preserve"> по признакам нарушения ст. 15 Закона о защите конкуренции. </w:t>
      </w:r>
      <w:r w:rsidR="00676EC1">
        <w:rPr>
          <w:sz w:val="26"/>
          <w:szCs w:val="26"/>
        </w:rPr>
        <w:t>5 п</w:t>
      </w:r>
      <w:r w:rsidRPr="0036122D">
        <w:rPr>
          <w:sz w:val="26"/>
          <w:szCs w:val="26"/>
        </w:rPr>
        <w:t>редупреждени</w:t>
      </w:r>
      <w:r w:rsidR="00676EC1">
        <w:rPr>
          <w:sz w:val="26"/>
          <w:szCs w:val="26"/>
        </w:rPr>
        <w:t>й</w:t>
      </w:r>
      <w:r w:rsidRPr="0036122D">
        <w:rPr>
          <w:sz w:val="26"/>
          <w:szCs w:val="26"/>
        </w:rPr>
        <w:t xml:space="preserve"> исполнено в срок</w:t>
      </w:r>
      <w:r w:rsidR="00676EC1">
        <w:rPr>
          <w:sz w:val="26"/>
          <w:szCs w:val="26"/>
        </w:rPr>
        <w:t>, 1 – не исполнено, 1 – в стадии исполнения.</w:t>
      </w:r>
      <w:bookmarkStart w:id="0" w:name="_GoBack"/>
      <w:bookmarkEnd w:id="0"/>
    </w:p>
    <w:p w:rsidR="004C34D8" w:rsidRPr="0036122D" w:rsidRDefault="004C34D8" w:rsidP="004C34D8">
      <w:pPr>
        <w:pStyle w:val="a8"/>
        <w:ind w:firstLine="720"/>
        <w:jc w:val="both"/>
        <w:rPr>
          <w:sz w:val="26"/>
          <w:szCs w:val="26"/>
        </w:rPr>
      </w:pPr>
    </w:p>
    <w:p w:rsidR="009F529C" w:rsidRPr="0036122D" w:rsidRDefault="004C34D8" w:rsidP="004C34D8">
      <w:pPr>
        <w:pStyle w:val="a8"/>
        <w:ind w:firstLine="720"/>
        <w:jc w:val="both"/>
        <w:rPr>
          <w:sz w:val="26"/>
          <w:szCs w:val="26"/>
        </w:rPr>
      </w:pPr>
      <w:r w:rsidRPr="0036122D">
        <w:rPr>
          <w:sz w:val="26"/>
          <w:szCs w:val="26"/>
        </w:rPr>
        <w:t xml:space="preserve">За отчетный период Управлением Федеральной антимонопольной службы по Ямало-Ненецкому автономному округу по признакам нарушения п. 4 ст. 16 Закона о защите конкуренции возбуждено </w:t>
      </w:r>
      <w:r w:rsidR="009F529C" w:rsidRPr="0036122D">
        <w:rPr>
          <w:sz w:val="26"/>
          <w:szCs w:val="26"/>
        </w:rPr>
        <w:t>4</w:t>
      </w:r>
      <w:r w:rsidRPr="0036122D">
        <w:rPr>
          <w:sz w:val="26"/>
          <w:szCs w:val="26"/>
        </w:rPr>
        <w:t xml:space="preserve"> дел</w:t>
      </w:r>
      <w:r w:rsidR="009F529C" w:rsidRPr="0036122D">
        <w:rPr>
          <w:sz w:val="26"/>
          <w:szCs w:val="26"/>
        </w:rPr>
        <w:t>а</w:t>
      </w:r>
      <w:r w:rsidRPr="0036122D">
        <w:rPr>
          <w:sz w:val="26"/>
          <w:szCs w:val="26"/>
        </w:rPr>
        <w:t xml:space="preserve">, </w:t>
      </w:r>
    </w:p>
    <w:p w:rsidR="009F529C" w:rsidRPr="0036122D" w:rsidRDefault="009F529C" w:rsidP="009F529C">
      <w:pPr>
        <w:pStyle w:val="a8"/>
        <w:ind w:firstLine="720"/>
        <w:jc w:val="both"/>
        <w:rPr>
          <w:sz w:val="26"/>
          <w:szCs w:val="26"/>
        </w:rPr>
      </w:pPr>
      <w:r w:rsidRPr="0036122D">
        <w:rPr>
          <w:sz w:val="26"/>
          <w:szCs w:val="26"/>
        </w:rPr>
        <w:t>Из них:</w:t>
      </w:r>
    </w:p>
    <w:p w:rsidR="009F529C" w:rsidRPr="0036122D" w:rsidRDefault="009F529C" w:rsidP="009F529C">
      <w:pPr>
        <w:pStyle w:val="a8"/>
        <w:ind w:firstLine="720"/>
        <w:jc w:val="both"/>
        <w:rPr>
          <w:sz w:val="26"/>
          <w:szCs w:val="26"/>
        </w:rPr>
      </w:pPr>
      <w:r w:rsidRPr="0036122D">
        <w:rPr>
          <w:sz w:val="26"/>
          <w:szCs w:val="26"/>
        </w:rPr>
        <w:t>- по 3 делам Комиссий антимонопольного орган признаны факты нарушения в действиях ответчиков;</w:t>
      </w:r>
    </w:p>
    <w:p w:rsidR="009F529C" w:rsidRPr="0036122D" w:rsidRDefault="009F529C" w:rsidP="004C34D8">
      <w:pPr>
        <w:pStyle w:val="a8"/>
        <w:ind w:firstLine="720"/>
        <w:jc w:val="both"/>
        <w:rPr>
          <w:sz w:val="26"/>
          <w:szCs w:val="26"/>
        </w:rPr>
      </w:pPr>
      <w:r w:rsidRPr="0036122D">
        <w:rPr>
          <w:sz w:val="26"/>
          <w:szCs w:val="26"/>
        </w:rPr>
        <w:t>- 1 дело находиться в стадии рассмотрения.</w:t>
      </w:r>
    </w:p>
    <w:p w:rsidR="004C34D8" w:rsidRPr="0036122D" w:rsidRDefault="004C34D8" w:rsidP="004C34D8">
      <w:pPr>
        <w:pStyle w:val="a8"/>
        <w:ind w:firstLine="720"/>
        <w:jc w:val="both"/>
        <w:rPr>
          <w:sz w:val="26"/>
          <w:szCs w:val="26"/>
        </w:rPr>
      </w:pPr>
      <w:r w:rsidRPr="0036122D">
        <w:rPr>
          <w:sz w:val="26"/>
          <w:szCs w:val="26"/>
        </w:rPr>
        <w:t xml:space="preserve">Статьей 16 Закона о защите конкуренции, установлен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w:t>
      </w:r>
      <w:r w:rsidRPr="0036122D">
        <w:rPr>
          <w:sz w:val="26"/>
          <w:szCs w:val="26"/>
        </w:rPr>
        <w:lastRenderedPageBreak/>
        <w:t>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4C34D8" w:rsidRPr="0036122D" w:rsidRDefault="004C34D8" w:rsidP="004C34D8">
      <w:pPr>
        <w:pStyle w:val="a8"/>
        <w:ind w:firstLine="720"/>
        <w:jc w:val="both"/>
        <w:rPr>
          <w:sz w:val="26"/>
          <w:szCs w:val="26"/>
        </w:rPr>
      </w:pPr>
    </w:p>
    <w:p w:rsidR="004C34D8" w:rsidRPr="0036122D" w:rsidRDefault="004C34D8" w:rsidP="004C34D8">
      <w:pPr>
        <w:pStyle w:val="a8"/>
        <w:ind w:firstLine="720"/>
        <w:rPr>
          <w:sz w:val="26"/>
          <w:szCs w:val="26"/>
        </w:rPr>
      </w:pPr>
      <w:r w:rsidRPr="0036122D">
        <w:rPr>
          <w:sz w:val="26"/>
          <w:szCs w:val="26"/>
        </w:rPr>
        <w:t>Соблюдение антимонопольных требований к торгам, запросу котировок цен на товары (статья 17 Закона о защите конкуренции)</w:t>
      </w:r>
    </w:p>
    <w:p w:rsidR="004C34D8" w:rsidRPr="0036122D" w:rsidRDefault="004C34D8" w:rsidP="009F529C">
      <w:pPr>
        <w:pStyle w:val="a8"/>
        <w:ind w:firstLine="720"/>
        <w:jc w:val="both"/>
        <w:rPr>
          <w:sz w:val="26"/>
          <w:szCs w:val="26"/>
        </w:rPr>
      </w:pPr>
      <w:r w:rsidRPr="0036122D">
        <w:rPr>
          <w:sz w:val="26"/>
          <w:szCs w:val="26"/>
        </w:rPr>
        <w:t xml:space="preserve">За отчетный период Управлением Федеральной антимонопольной службы по Ямало-Ненецкому автономному округу по признакам нарушения ст. 17 Закона о защите конкуренции возбуждено </w:t>
      </w:r>
      <w:r w:rsidR="009F529C" w:rsidRPr="0036122D">
        <w:rPr>
          <w:sz w:val="26"/>
          <w:szCs w:val="26"/>
        </w:rPr>
        <w:t>1</w:t>
      </w:r>
      <w:r w:rsidRPr="0036122D">
        <w:rPr>
          <w:sz w:val="26"/>
          <w:szCs w:val="26"/>
        </w:rPr>
        <w:t xml:space="preserve"> дел</w:t>
      </w:r>
      <w:r w:rsidR="009F529C" w:rsidRPr="0036122D">
        <w:rPr>
          <w:sz w:val="26"/>
          <w:szCs w:val="26"/>
        </w:rPr>
        <w:t>о</w:t>
      </w:r>
      <w:r w:rsidRPr="0036122D">
        <w:rPr>
          <w:sz w:val="26"/>
          <w:szCs w:val="26"/>
        </w:rPr>
        <w:t xml:space="preserve"> о нарушении ан</w:t>
      </w:r>
      <w:r w:rsidR="009F529C" w:rsidRPr="0036122D">
        <w:rPr>
          <w:sz w:val="26"/>
          <w:szCs w:val="26"/>
        </w:rPr>
        <w:t>тимонопольного законодательства</w:t>
      </w:r>
      <w:r w:rsidRPr="0036122D">
        <w:rPr>
          <w:sz w:val="26"/>
          <w:szCs w:val="26"/>
        </w:rPr>
        <w:t>, по итогам рассмотрения материалов дела было принято решение о наличии факта нарушения ан</w:t>
      </w:r>
      <w:r w:rsidR="00BD4CCC" w:rsidRPr="0036122D">
        <w:rPr>
          <w:sz w:val="26"/>
          <w:szCs w:val="26"/>
        </w:rPr>
        <w:t>тимонопольного законодательства.</w:t>
      </w:r>
    </w:p>
    <w:p w:rsidR="009F529C" w:rsidRPr="0036122D" w:rsidRDefault="009F529C" w:rsidP="004C34D8">
      <w:pPr>
        <w:pStyle w:val="a8"/>
        <w:ind w:firstLine="720"/>
        <w:rPr>
          <w:sz w:val="26"/>
          <w:szCs w:val="26"/>
        </w:rPr>
      </w:pPr>
    </w:p>
    <w:p w:rsidR="004C34D8" w:rsidRPr="0036122D" w:rsidRDefault="004C34D8" w:rsidP="004C34D8">
      <w:pPr>
        <w:pStyle w:val="a8"/>
        <w:ind w:firstLine="720"/>
        <w:jc w:val="both"/>
        <w:rPr>
          <w:sz w:val="26"/>
          <w:szCs w:val="26"/>
        </w:rPr>
      </w:pPr>
      <w:r w:rsidRPr="0036122D">
        <w:rPr>
          <w:sz w:val="26"/>
          <w:szCs w:val="26"/>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BD4CCC" w:rsidRPr="0036122D" w:rsidRDefault="004C34D8" w:rsidP="00BD4CCC">
      <w:pPr>
        <w:pStyle w:val="a8"/>
        <w:ind w:firstLine="720"/>
        <w:jc w:val="both"/>
        <w:rPr>
          <w:sz w:val="26"/>
          <w:szCs w:val="26"/>
        </w:rPr>
      </w:pPr>
      <w:r w:rsidRPr="0036122D">
        <w:rPr>
          <w:sz w:val="26"/>
          <w:szCs w:val="26"/>
        </w:rPr>
        <w:t xml:space="preserve">За отчетный период Управлением Федеральной антимонопольной службы по Ямало-Ненецкому автономному округу по признакам нарушения ст. 17.1 Закона о защите конкуренции возбуждено </w:t>
      </w:r>
      <w:r w:rsidR="00BD4CCC" w:rsidRPr="0036122D">
        <w:rPr>
          <w:sz w:val="26"/>
          <w:szCs w:val="26"/>
        </w:rPr>
        <w:t>1</w:t>
      </w:r>
      <w:r w:rsidRPr="0036122D">
        <w:rPr>
          <w:sz w:val="26"/>
          <w:szCs w:val="26"/>
        </w:rPr>
        <w:t xml:space="preserve"> дел</w:t>
      </w:r>
      <w:r w:rsidR="00BD4CCC" w:rsidRPr="0036122D">
        <w:rPr>
          <w:sz w:val="26"/>
          <w:szCs w:val="26"/>
        </w:rPr>
        <w:t>о</w:t>
      </w:r>
      <w:r w:rsidRPr="0036122D">
        <w:rPr>
          <w:sz w:val="26"/>
          <w:szCs w:val="26"/>
        </w:rPr>
        <w:t xml:space="preserve"> о нарушении антимонопольного законодательства, по итогам рассмотрения материалов указанн</w:t>
      </w:r>
      <w:r w:rsidR="00BD4CCC" w:rsidRPr="0036122D">
        <w:rPr>
          <w:sz w:val="26"/>
          <w:szCs w:val="26"/>
        </w:rPr>
        <w:t xml:space="preserve">ого </w:t>
      </w:r>
      <w:r w:rsidRPr="0036122D">
        <w:rPr>
          <w:sz w:val="26"/>
          <w:szCs w:val="26"/>
        </w:rPr>
        <w:t>дел</w:t>
      </w:r>
      <w:r w:rsidR="00BD4CCC" w:rsidRPr="0036122D">
        <w:rPr>
          <w:sz w:val="26"/>
          <w:szCs w:val="26"/>
        </w:rPr>
        <w:t>а</w:t>
      </w:r>
      <w:r w:rsidRPr="0036122D">
        <w:rPr>
          <w:sz w:val="26"/>
          <w:szCs w:val="26"/>
        </w:rPr>
        <w:t xml:space="preserve"> </w:t>
      </w:r>
      <w:r w:rsidR="00BD4CCC" w:rsidRPr="0036122D">
        <w:rPr>
          <w:sz w:val="26"/>
          <w:szCs w:val="26"/>
        </w:rPr>
        <w:t>было принято решение о наличии факта нарушения антимонопольного законодательства.</w:t>
      </w:r>
    </w:p>
    <w:p w:rsidR="004C34D8" w:rsidRPr="00BD4CCC" w:rsidRDefault="004C34D8" w:rsidP="004C34D8">
      <w:pPr>
        <w:pStyle w:val="a8"/>
        <w:ind w:firstLine="720"/>
        <w:jc w:val="both"/>
        <w:rPr>
          <w:sz w:val="26"/>
          <w:szCs w:val="26"/>
        </w:rPr>
      </w:pPr>
    </w:p>
    <w:p w:rsidR="004C34D8" w:rsidRPr="00CA005C" w:rsidRDefault="004C34D8" w:rsidP="0036122D">
      <w:pPr>
        <w:pStyle w:val="3"/>
        <w:tabs>
          <w:tab w:val="left" w:pos="9639"/>
        </w:tabs>
        <w:ind w:left="0" w:firstLine="709"/>
        <w:jc w:val="both"/>
        <w:rPr>
          <w:b/>
          <w:i/>
          <w:sz w:val="22"/>
          <w:szCs w:val="22"/>
          <w:u w:val="single"/>
        </w:rPr>
      </w:pPr>
      <w:r w:rsidRPr="00CA005C">
        <w:rPr>
          <w:b/>
          <w:i/>
          <w:sz w:val="22"/>
          <w:szCs w:val="22"/>
          <w:u w:val="single"/>
        </w:rPr>
        <w:t>Пример:</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В Управление Федеральной антимонопольной службы по Ямало-Ненецкому автономному округу из Прокуратуры </w:t>
      </w:r>
      <w:proofErr w:type="spellStart"/>
      <w:r w:rsidRPr="00CA005C">
        <w:rPr>
          <w:rFonts w:ascii="Times New Roman" w:hAnsi="Times New Roman" w:cs="Times New Roman"/>
          <w:i/>
        </w:rPr>
        <w:t>Ямало</w:t>
      </w:r>
      <w:proofErr w:type="spellEnd"/>
      <w:r w:rsidRPr="00CA005C">
        <w:rPr>
          <w:rFonts w:ascii="Times New Roman" w:hAnsi="Times New Roman" w:cs="Times New Roman"/>
          <w:i/>
        </w:rPr>
        <w:t>–Ненецкого автономного округа поступило письмо о проведении проверки на предмет наличия (отсутствия) нарушений антимонопольного законодательства со стороны Администрации г. Губкинский, по фактам изложенным в публикации информационного агентства «Ямал</w:t>
      </w:r>
      <w:r w:rsidRPr="00CA005C">
        <w:rPr>
          <w:rFonts w:ascii="Times New Roman" w:hAnsi="Times New Roman" w:cs="Times New Roman"/>
          <w:i/>
          <w:lang w:val="en-US"/>
        </w:rPr>
        <w:t>PRO</w:t>
      </w:r>
      <w:r w:rsidRPr="00CA005C">
        <w:rPr>
          <w:rFonts w:ascii="Times New Roman" w:hAnsi="Times New Roman" w:cs="Times New Roman"/>
          <w:i/>
        </w:rPr>
        <w:t xml:space="preserve">» в сети интернет: </w:t>
      </w:r>
      <w:hyperlink r:id="rId10" w:history="1">
        <w:r w:rsidRPr="00CA005C">
          <w:rPr>
            <w:rStyle w:val="a5"/>
            <w:rFonts w:ascii="Times New Roman" w:hAnsi="Times New Roman"/>
            <w:i/>
          </w:rPr>
          <w:t>http://www.yamalpro.ru/2020/11/17/v-gubkinskom-zags-razmestyat-v-torgovom-tsentre-meriya-vyikupit-ego-za-100-mln-rubley/</w:t>
        </w:r>
      </w:hyperlink>
      <w:r w:rsidRPr="00CA005C">
        <w:rPr>
          <w:rFonts w:ascii="Times New Roman" w:hAnsi="Times New Roman" w:cs="Times New Roman"/>
          <w:i/>
        </w:rPr>
        <w:t>.</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Указанное материалы были рассмотрены в порядке статьи 44 Федерального закона от 26.07.2006 года № 135-ФЗ «О защите конкуренции» (далее – Закон о защите конкуренции).</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kern w:val="1"/>
        </w:rPr>
        <w:t xml:space="preserve">По результатам рассмотрения указанных материалов, </w:t>
      </w:r>
      <w:r w:rsidRPr="00CA005C">
        <w:rPr>
          <w:rFonts w:ascii="Times New Roman" w:hAnsi="Times New Roman" w:cs="Times New Roman"/>
          <w:i/>
        </w:rPr>
        <w:t>Управлением Федеральной антимонопольной службы по Ямало-Ненецкому автономному округу</w:t>
      </w:r>
      <w:r w:rsidRPr="00CA005C">
        <w:rPr>
          <w:rFonts w:ascii="Times New Roman" w:hAnsi="Times New Roman" w:cs="Times New Roman"/>
          <w:i/>
          <w:kern w:val="1"/>
        </w:rPr>
        <w:t xml:space="preserve"> на основании приказа от 26.02.2021 №8 «О возбуждении дела и создании Комиссии по рассмотрению дела о нарушении антимонопольного законодательства» в отношении </w:t>
      </w:r>
      <w:r w:rsidRPr="00CA005C">
        <w:rPr>
          <w:rFonts w:ascii="Times New Roman" w:hAnsi="Times New Roman" w:cs="Times New Roman"/>
          <w:i/>
        </w:rPr>
        <w:t xml:space="preserve">Департамента по управлению муниципальным имуществом города </w:t>
      </w:r>
      <w:proofErr w:type="spellStart"/>
      <w:r w:rsidRPr="00CA005C">
        <w:rPr>
          <w:rFonts w:ascii="Times New Roman" w:hAnsi="Times New Roman" w:cs="Times New Roman"/>
          <w:i/>
        </w:rPr>
        <w:t>Губкинского</w:t>
      </w:r>
      <w:proofErr w:type="spellEnd"/>
      <w:r w:rsidRPr="00CA005C">
        <w:rPr>
          <w:rFonts w:ascii="Times New Roman" w:hAnsi="Times New Roman" w:cs="Times New Roman"/>
          <w:i/>
        </w:rPr>
        <w:t xml:space="preserve"> </w:t>
      </w:r>
      <w:r w:rsidRPr="00CA005C">
        <w:rPr>
          <w:rFonts w:ascii="Times New Roman" w:hAnsi="Times New Roman" w:cs="Times New Roman"/>
          <w:i/>
          <w:kern w:val="1"/>
        </w:rPr>
        <w:t xml:space="preserve">возбуждено дело № </w:t>
      </w:r>
      <w:r w:rsidRPr="00CA005C">
        <w:rPr>
          <w:rFonts w:ascii="Times New Roman" w:hAnsi="Times New Roman" w:cs="Times New Roman"/>
          <w:i/>
        </w:rPr>
        <w:t xml:space="preserve">089/01/17-109/2021 </w:t>
      </w:r>
      <w:r w:rsidRPr="00CA005C">
        <w:rPr>
          <w:rFonts w:ascii="Times New Roman" w:hAnsi="Times New Roman" w:cs="Times New Roman"/>
          <w:i/>
          <w:kern w:val="1"/>
        </w:rPr>
        <w:t>по признакам нарушения пункта 2 части 1 статьи 17 Закона о защите конкуренции.</w:t>
      </w:r>
    </w:p>
    <w:p w:rsidR="00BD4CCC" w:rsidRPr="00CA005C" w:rsidRDefault="00BD4CCC" w:rsidP="0036122D">
      <w:pPr>
        <w:spacing w:after="0" w:line="240" w:lineRule="auto"/>
        <w:ind w:firstLine="709"/>
        <w:contextualSpacing/>
        <w:jc w:val="both"/>
        <w:rPr>
          <w:rFonts w:ascii="Times New Roman" w:hAnsi="Times New Roman" w:cs="Times New Roman"/>
          <w:b/>
          <w:i/>
        </w:rPr>
      </w:pPr>
      <w:r w:rsidRPr="00CA005C">
        <w:rPr>
          <w:rFonts w:ascii="Times New Roman" w:hAnsi="Times New Roman" w:cs="Times New Roman"/>
          <w:b/>
          <w:i/>
        </w:rPr>
        <w:t>В ходе рассмотрения дела, установлено следующее.</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19 октября 2020 года на официальном сайте в сети «Интернет» (</w:t>
      </w:r>
      <w:hyperlink r:id="rId11" w:history="1">
        <w:r w:rsidRPr="00CA005C">
          <w:rPr>
            <w:rStyle w:val="a5"/>
            <w:rFonts w:ascii="Times New Roman" w:hAnsi="Times New Roman"/>
            <w:i/>
          </w:rPr>
          <w:t>http://zakupki.gov.ru</w:t>
        </w:r>
      </w:hyperlink>
      <w:r w:rsidRPr="00CA005C">
        <w:rPr>
          <w:rFonts w:ascii="Times New Roman" w:hAnsi="Times New Roman" w:cs="Times New Roman"/>
          <w:i/>
        </w:rPr>
        <w:t xml:space="preserve">) уполномоченным органом (Администрацией города </w:t>
      </w:r>
      <w:proofErr w:type="spellStart"/>
      <w:r w:rsidRPr="00CA005C">
        <w:rPr>
          <w:rFonts w:ascii="Times New Roman" w:hAnsi="Times New Roman" w:cs="Times New Roman"/>
          <w:i/>
        </w:rPr>
        <w:t>Губкинского</w:t>
      </w:r>
      <w:proofErr w:type="spellEnd"/>
      <w:r w:rsidRPr="00CA005C">
        <w:rPr>
          <w:rFonts w:ascii="Times New Roman" w:hAnsi="Times New Roman" w:cs="Times New Roman"/>
          <w:i/>
        </w:rPr>
        <w:t>) опубликовано извещение о проведении электронного аукциона №0190300001920000432.</w:t>
      </w:r>
    </w:p>
    <w:p w:rsidR="00BD4CCC" w:rsidRPr="00CA005C" w:rsidRDefault="00BD4CCC" w:rsidP="0036122D">
      <w:pPr>
        <w:pStyle w:val="Bodytext21"/>
        <w:shd w:val="clear" w:color="auto" w:fill="auto"/>
        <w:spacing w:before="0" w:after="0" w:line="240" w:lineRule="auto"/>
        <w:ind w:firstLine="709"/>
        <w:jc w:val="both"/>
        <w:rPr>
          <w:rFonts w:ascii="Times New Roman" w:hAnsi="Times New Roman" w:cs="Times New Roman"/>
          <w:i/>
          <w:sz w:val="22"/>
          <w:szCs w:val="22"/>
          <w:lang w:eastAsia="zh-CN"/>
        </w:rPr>
      </w:pPr>
      <w:r w:rsidRPr="00CA005C">
        <w:rPr>
          <w:rFonts w:ascii="Times New Roman" w:hAnsi="Times New Roman" w:cs="Times New Roman"/>
          <w:i/>
          <w:sz w:val="22"/>
          <w:szCs w:val="22"/>
        </w:rPr>
        <w:t xml:space="preserve">На дату и время окончания срока подачи заявок на участие в электронном аукционе была подана только одна заявка - индивидуального предпринимателя Сорокина </w:t>
      </w:r>
      <w:r w:rsidRPr="00CA005C">
        <w:rPr>
          <w:rFonts w:ascii="Times New Roman" w:hAnsi="Times New Roman" w:cs="Times New Roman"/>
          <w:bCs/>
          <w:i/>
          <w:iCs/>
          <w:sz w:val="22"/>
          <w:szCs w:val="22"/>
        </w:rPr>
        <w:t xml:space="preserve">Евгения Анатольевича </w:t>
      </w:r>
      <w:r w:rsidRPr="00CA005C">
        <w:rPr>
          <w:rFonts w:ascii="Times New Roman" w:hAnsi="Times New Roman" w:cs="Times New Roman"/>
          <w:i/>
          <w:sz w:val="22"/>
          <w:szCs w:val="22"/>
        </w:rPr>
        <w:t xml:space="preserve">(ИНН </w:t>
      </w:r>
      <w:r w:rsidRPr="00CA005C">
        <w:rPr>
          <w:rFonts w:ascii="Times New Roman" w:hAnsi="Times New Roman" w:cs="Times New Roman"/>
          <w:bCs/>
          <w:i/>
          <w:iCs/>
          <w:sz w:val="22"/>
          <w:szCs w:val="22"/>
        </w:rPr>
        <w:t>772872806290)</w:t>
      </w:r>
      <w:r w:rsidRPr="00CA005C">
        <w:rPr>
          <w:rFonts w:ascii="Times New Roman" w:hAnsi="Times New Roman" w:cs="Times New Roman"/>
          <w:i/>
          <w:sz w:val="22"/>
          <w:szCs w:val="22"/>
          <w:lang w:eastAsia="zh-CN"/>
        </w:rPr>
        <w:t xml:space="preserve"> (далее – ИП Сорокин Е.А,). В связи с тем, что по окончании срока подачи заявок на участие в электронном аукционе была подана только одна заявка на участие в нем, на основании ч. 16 ст. 66 </w:t>
      </w:r>
      <w:r w:rsidRPr="00CA005C">
        <w:rPr>
          <w:rFonts w:ascii="Times New Roman" w:hAnsi="Times New Roman" w:cs="Times New Roman"/>
          <w:i/>
          <w:color w:val="00000A"/>
          <w:kern w:val="2"/>
          <w:sz w:val="22"/>
          <w:szCs w:val="22"/>
          <w:lang w:bidi="en-US"/>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CA005C">
        <w:rPr>
          <w:rFonts w:ascii="Times New Roman" w:hAnsi="Times New Roman" w:cs="Times New Roman"/>
          <w:i/>
          <w:sz w:val="22"/>
          <w:szCs w:val="22"/>
          <w:lang w:eastAsia="zh-CN"/>
        </w:rPr>
        <w:t>Федеральный закон от 05 апреля 2013 г. №44-ФЗ), электронный аукцион признан несостоявшимся.</w:t>
      </w:r>
    </w:p>
    <w:p w:rsidR="00BD4CCC" w:rsidRPr="00CA005C" w:rsidRDefault="00BD4CCC" w:rsidP="0036122D">
      <w:pPr>
        <w:pStyle w:val="Bodytext21"/>
        <w:shd w:val="clear" w:color="auto" w:fill="auto"/>
        <w:spacing w:before="0" w:after="0" w:line="240" w:lineRule="auto"/>
        <w:ind w:firstLine="709"/>
        <w:jc w:val="both"/>
        <w:rPr>
          <w:rFonts w:ascii="Times New Roman" w:hAnsi="Times New Roman" w:cs="Times New Roman"/>
          <w:i/>
          <w:sz w:val="22"/>
          <w:szCs w:val="22"/>
          <w:lang w:eastAsia="zh-CN"/>
        </w:rPr>
      </w:pPr>
      <w:r w:rsidRPr="00CA005C">
        <w:rPr>
          <w:rFonts w:ascii="Times New Roman" w:hAnsi="Times New Roman" w:cs="Times New Roman"/>
          <w:i/>
          <w:sz w:val="22"/>
          <w:szCs w:val="22"/>
          <w:lang w:eastAsia="zh-CN"/>
        </w:rPr>
        <w:t>Аукционная комиссия рассмотрела единственную заявку участника электронного аукциона, а также информацию и электронные документы данного участника, предусмотренные ч. 11 ст. 24.1 Федерального закона от 05.04.2013 г. №44-ФЗ, на предмет их соответствия требованиям, установленным документацией об электронном аукционе, и приняла решение о соответствие заявки ИП Сорокина Е.А. требованиям документации.</w:t>
      </w:r>
    </w:p>
    <w:p w:rsidR="00BD4CCC" w:rsidRPr="00CA005C" w:rsidRDefault="00BD4CCC" w:rsidP="0036122D">
      <w:pPr>
        <w:pStyle w:val="Bodytext21"/>
        <w:shd w:val="clear" w:color="auto" w:fill="auto"/>
        <w:spacing w:before="0" w:after="0" w:line="240" w:lineRule="auto"/>
        <w:ind w:firstLine="709"/>
        <w:jc w:val="both"/>
        <w:rPr>
          <w:rFonts w:ascii="Times New Roman" w:hAnsi="Times New Roman" w:cs="Times New Roman"/>
          <w:i/>
          <w:sz w:val="22"/>
          <w:szCs w:val="22"/>
          <w:lang w:eastAsia="zh-CN"/>
        </w:rPr>
      </w:pPr>
      <w:r w:rsidRPr="00CA005C">
        <w:rPr>
          <w:rFonts w:ascii="Times New Roman" w:hAnsi="Times New Roman" w:cs="Times New Roman"/>
          <w:i/>
          <w:sz w:val="22"/>
          <w:szCs w:val="22"/>
        </w:rPr>
        <w:t xml:space="preserve">На основании рассмотрения единственной заявки на участие в электронном аукционе и в </w:t>
      </w:r>
      <w:r w:rsidRPr="00CA005C">
        <w:rPr>
          <w:rFonts w:ascii="Times New Roman" w:hAnsi="Times New Roman" w:cs="Times New Roman"/>
          <w:i/>
          <w:sz w:val="22"/>
          <w:szCs w:val="22"/>
        </w:rPr>
        <w:lastRenderedPageBreak/>
        <w:t xml:space="preserve">соответствии с ч. 1 ст. 71 Федерального закона от 05 апреля 2013 г. № 44-ФЗ контракт заключается с участником, подавшим единственную заявку на участие в аукционе - </w:t>
      </w:r>
      <w:r w:rsidRPr="00CA005C">
        <w:rPr>
          <w:rFonts w:ascii="Times New Roman" w:hAnsi="Times New Roman" w:cs="Times New Roman"/>
          <w:i/>
          <w:sz w:val="22"/>
          <w:szCs w:val="22"/>
          <w:lang w:eastAsia="zh-CN"/>
        </w:rPr>
        <w:t>ИП Сорокина Е.А. (Протокол рассмотрения единственной заявки на участие в электронном аукционе № 0190300001920000432. Дата составления: 06.11.2020).</w:t>
      </w:r>
    </w:p>
    <w:p w:rsidR="00BD4CCC" w:rsidRPr="00CA005C" w:rsidRDefault="00BD4CCC" w:rsidP="0036122D">
      <w:pPr>
        <w:pStyle w:val="Bodytext21"/>
        <w:shd w:val="clear" w:color="auto" w:fill="auto"/>
        <w:spacing w:before="0" w:after="0" w:line="240" w:lineRule="auto"/>
        <w:ind w:firstLine="709"/>
        <w:jc w:val="both"/>
        <w:rPr>
          <w:rFonts w:ascii="Times New Roman" w:hAnsi="Times New Roman" w:cs="Times New Roman"/>
          <w:i/>
          <w:sz w:val="22"/>
          <w:szCs w:val="22"/>
        </w:rPr>
      </w:pPr>
      <w:r w:rsidRPr="00CA005C">
        <w:rPr>
          <w:rFonts w:ascii="Times New Roman" w:hAnsi="Times New Roman" w:cs="Times New Roman"/>
          <w:i/>
          <w:sz w:val="22"/>
          <w:szCs w:val="22"/>
          <w:lang w:eastAsia="zh-CN"/>
        </w:rPr>
        <w:t>По результатам проведенного аукциона, между Департаментом по управлению муниципальным имуществом города Губкинский (далее -Департамент) и ИП Сорокиным Е.А. заключен муниципальный контракт №25 от 17.11.2020г.</w:t>
      </w:r>
    </w:p>
    <w:p w:rsidR="00BD4CCC" w:rsidRPr="00CA005C" w:rsidRDefault="00BD4CCC" w:rsidP="0036122D">
      <w:pPr>
        <w:spacing w:after="0" w:line="240" w:lineRule="auto"/>
        <w:ind w:firstLine="709"/>
        <w:jc w:val="both"/>
        <w:rPr>
          <w:rFonts w:ascii="Times New Roman" w:hAnsi="Times New Roman" w:cs="Times New Roman"/>
          <w:b/>
          <w:i/>
        </w:rPr>
      </w:pPr>
      <w:r w:rsidRPr="00CA005C">
        <w:rPr>
          <w:rFonts w:ascii="Times New Roman" w:hAnsi="Times New Roman" w:cs="Times New Roman"/>
          <w:i/>
        </w:rPr>
        <w:t xml:space="preserve">На основании </w:t>
      </w:r>
      <w:hyperlink r:id="rId12" w:history="1">
        <w:r w:rsidRPr="00CA005C">
          <w:rPr>
            <w:rFonts w:ascii="Times New Roman" w:hAnsi="Times New Roman" w:cs="Times New Roman"/>
            <w:i/>
          </w:rPr>
          <w:t>ч. 12 ст. 22</w:t>
        </w:r>
      </w:hyperlink>
      <w:r w:rsidRPr="00CA005C">
        <w:rPr>
          <w:rFonts w:ascii="Times New Roman" w:hAnsi="Times New Roman" w:cs="Times New Roman"/>
          <w: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для определения НМЦК на приобретение объекта незавершённого строительства в муниципальном образовании город Губкинский, использован иной метод определения НМЦК (методом «определения рыночной стоимости приобретаемого объекта»).</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b/>
          <w:i/>
        </w:rPr>
        <w:t>Комиссией установлено,</w:t>
      </w:r>
      <w:r w:rsidRPr="00CA005C">
        <w:rPr>
          <w:rFonts w:ascii="Times New Roman" w:hAnsi="Times New Roman" w:cs="Times New Roman"/>
          <w:i/>
        </w:rPr>
        <w:t xml:space="preserve"> что характеристики объекта незавершенного строительства, указанные в аукционной документации аналогичны тем, что предоставил ИП Сорокин </w:t>
      </w:r>
      <w:r w:rsidRPr="00CA005C">
        <w:rPr>
          <w:rFonts w:ascii="Times New Roman" w:hAnsi="Times New Roman" w:cs="Times New Roman"/>
          <w:i/>
          <w:lang w:eastAsia="zh-CN"/>
        </w:rPr>
        <w:t>Е.А.</w:t>
      </w:r>
      <w:r w:rsidRPr="00CA005C">
        <w:rPr>
          <w:rFonts w:ascii="Times New Roman" w:hAnsi="Times New Roman" w:cs="Times New Roman"/>
          <w:i/>
        </w:rPr>
        <w:t xml:space="preserve"> 25.09.2020г. до даты утверждения документации на приобретение объекта незавершённого строительства в муниципальном образовании город Губкинский (документация об аукционе</w:t>
      </w:r>
      <w:proofErr w:type="gramStart"/>
      <w:r w:rsidRPr="00CA005C">
        <w:rPr>
          <w:rFonts w:ascii="Times New Roman" w:hAnsi="Times New Roman" w:cs="Times New Roman"/>
          <w:i/>
        </w:rPr>
        <w:t>.</w:t>
      </w:r>
      <w:proofErr w:type="gramEnd"/>
      <w:r w:rsidRPr="00CA005C">
        <w:rPr>
          <w:rFonts w:ascii="Times New Roman" w:hAnsi="Times New Roman" w:cs="Times New Roman"/>
          <w:i/>
          <w:color w:val="000000"/>
          <w:shd w:val="clear" w:color="auto" w:fill="FFFFFF"/>
        </w:rPr>
        <w:t xml:space="preserve"> утверждена 16.</w:t>
      </w:r>
      <w:r w:rsidRPr="00CA005C">
        <w:rPr>
          <w:rFonts w:ascii="Times New Roman" w:hAnsi="Times New Roman" w:cs="Times New Roman"/>
          <w:i/>
          <w:shd w:val="clear" w:color="auto" w:fill="FFFFFF"/>
        </w:rPr>
        <w:t>10.2020г.</w:t>
      </w:r>
      <w:r w:rsidRPr="00CA005C">
        <w:rPr>
          <w:rFonts w:ascii="Times New Roman" w:hAnsi="Times New Roman" w:cs="Times New Roman"/>
          <w:i/>
          <w:color w:val="000000"/>
          <w:shd w:val="clear" w:color="auto" w:fill="FFFFFF"/>
        </w:rPr>
        <w:t>).</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При этом как было указано выше, на момент проведения аукциона, объектом незавершенного строительства полностью соответствующим характеристикам аукционной документации обладал только ИП Сорокин </w:t>
      </w:r>
      <w:r w:rsidRPr="00CA005C">
        <w:rPr>
          <w:rFonts w:ascii="Times New Roman" w:hAnsi="Times New Roman" w:cs="Times New Roman"/>
          <w:i/>
          <w:lang w:eastAsia="zh-CN"/>
        </w:rPr>
        <w:t>Е.А.</w:t>
      </w:r>
      <w:r w:rsidRPr="00CA005C">
        <w:rPr>
          <w:rFonts w:ascii="Times New Roman" w:hAnsi="Times New Roman" w:cs="Times New Roman"/>
          <w:i/>
        </w:rPr>
        <w:t>, в том числе и потому, что указанный объекта незавершенного строительства был зарегистрирован в органе государственной регистрации недвижимости как следовало из требований аукционной документации.</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Следовательно, принять участие в проводимом Департаментом по управлению муниципальным имуществом города </w:t>
      </w:r>
      <w:proofErr w:type="spellStart"/>
      <w:r w:rsidRPr="00CA005C">
        <w:rPr>
          <w:rFonts w:ascii="Times New Roman" w:hAnsi="Times New Roman" w:cs="Times New Roman"/>
          <w:i/>
        </w:rPr>
        <w:t>Губкинского</w:t>
      </w:r>
      <w:proofErr w:type="spellEnd"/>
      <w:r w:rsidRPr="00CA005C">
        <w:rPr>
          <w:rFonts w:ascii="Times New Roman" w:hAnsi="Times New Roman" w:cs="Times New Roman"/>
          <w:i/>
        </w:rPr>
        <w:t xml:space="preserve"> аукционе мог только ИП Сорокин </w:t>
      </w:r>
      <w:r w:rsidRPr="00CA005C">
        <w:rPr>
          <w:rFonts w:ascii="Times New Roman" w:hAnsi="Times New Roman" w:cs="Times New Roman"/>
          <w:i/>
          <w:lang w:eastAsia="zh-CN"/>
        </w:rPr>
        <w:t>Е.А.</w:t>
      </w:r>
    </w:p>
    <w:p w:rsidR="00BD4CCC" w:rsidRPr="00CA005C" w:rsidRDefault="00BD4CCC" w:rsidP="0036122D">
      <w:pPr>
        <w:suppressAutoHyphens/>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Таким образом, Департамент по управлению муниципальным имуществом города </w:t>
      </w:r>
      <w:proofErr w:type="spellStart"/>
      <w:r w:rsidRPr="00CA005C">
        <w:rPr>
          <w:rFonts w:ascii="Times New Roman" w:hAnsi="Times New Roman" w:cs="Times New Roman"/>
          <w:i/>
        </w:rPr>
        <w:t>Губкинского</w:t>
      </w:r>
      <w:proofErr w:type="spellEnd"/>
      <w:r w:rsidRPr="00CA005C">
        <w:rPr>
          <w:rFonts w:ascii="Times New Roman" w:hAnsi="Times New Roman" w:cs="Times New Roman"/>
          <w:i/>
        </w:rPr>
        <w:t xml:space="preserve"> (заказчик) до 19.10.2021г., момента опубликования извещения о проведении электронного аукциона, располагал информацией о том, что в территориальных границах муниципального образования г. </w:t>
      </w:r>
      <w:proofErr w:type="spellStart"/>
      <w:r w:rsidRPr="00CA005C">
        <w:rPr>
          <w:rFonts w:ascii="Times New Roman" w:hAnsi="Times New Roman" w:cs="Times New Roman"/>
          <w:i/>
        </w:rPr>
        <w:t>Губкенский</w:t>
      </w:r>
      <w:proofErr w:type="spellEnd"/>
      <w:r w:rsidRPr="00CA005C">
        <w:rPr>
          <w:rFonts w:ascii="Times New Roman" w:hAnsi="Times New Roman" w:cs="Times New Roman"/>
          <w:i/>
        </w:rPr>
        <w:t xml:space="preserve"> (</w:t>
      </w:r>
      <w:r w:rsidRPr="00CA005C">
        <w:rPr>
          <w:rStyle w:val="Bodytext2"/>
          <w:rFonts w:ascii="Times New Roman" w:hAnsi="Times New Roman" w:cs="Times New Roman"/>
          <w:i/>
          <w:color w:val="000000"/>
          <w:sz w:val="22"/>
          <w:szCs w:val="22"/>
        </w:rPr>
        <w:t>селитебная зона города),</w:t>
      </w:r>
      <w:r w:rsidRPr="00CA005C">
        <w:rPr>
          <w:rFonts w:ascii="Times New Roman" w:hAnsi="Times New Roman" w:cs="Times New Roman"/>
          <w:i/>
        </w:rPr>
        <w:t xml:space="preserve"> присутствует только 1 объект незавершенного строительства, идентичный объекту, описанному в техническом задании. (</w:t>
      </w:r>
      <w:r w:rsidRPr="00CA005C">
        <w:rPr>
          <w:rFonts w:ascii="Times New Roman" w:hAnsi="Times New Roman" w:cs="Times New Roman"/>
          <w:i/>
          <w:u w:val="single"/>
        </w:rPr>
        <w:t>Указанное в том числе подтверждается выписками из протоколов представленными Администраций МО г. Губкинский</w:t>
      </w:r>
      <w:r w:rsidRPr="00CA005C">
        <w:rPr>
          <w:rFonts w:ascii="Times New Roman" w:hAnsi="Times New Roman" w:cs="Times New Roman"/>
          <w:i/>
        </w:rPr>
        <w:t xml:space="preserve">). </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Учитывая изложенное, материалами дела подтверждается, что изложенным Департаментом требованиям к приобретаемому объекту незавершенного строительства, содержащиеся в аукционной документации, на момент объявления аукциона обладал только ИП Сорокин </w:t>
      </w:r>
      <w:r w:rsidRPr="00CA005C">
        <w:rPr>
          <w:rFonts w:ascii="Times New Roman" w:hAnsi="Times New Roman" w:cs="Times New Roman"/>
          <w:i/>
          <w:lang w:eastAsia="zh-CN"/>
        </w:rPr>
        <w:t>Е.А.</w:t>
      </w:r>
      <w:r w:rsidRPr="00CA005C">
        <w:rPr>
          <w:rFonts w:ascii="Times New Roman" w:hAnsi="Times New Roman" w:cs="Times New Roman"/>
          <w:i/>
        </w:rPr>
        <w:t xml:space="preserve">, что свидетельствует о предоставлении ИП Сорокин </w:t>
      </w:r>
      <w:r w:rsidRPr="00CA005C">
        <w:rPr>
          <w:rFonts w:ascii="Times New Roman" w:hAnsi="Times New Roman" w:cs="Times New Roman"/>
          <w:i/>
          <w:lang w:eastAsia="zh-CN"/>
        </w:rPr>
        <w:t>Е.А.</w:t>
      </w:r>
      <w:r w:rsidRPr="00CA005C">
        <w:rPr>
          <w:rFonts w:ascii="Times New Roman" w:hAnsi="Times New Roman" w:cs="Times New Roman"/>
          <w:i/>
        </w:rPr>
        <w:t xml:space="preserve"> преимущественных условий при проведении закупки по правилам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В силу пункта 1 статьи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Согласно пункту 2 статьи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BD4CCC" w:rsidRPr="00CA005C" w:rsidRDefault="00BD4CCC" w:rsidP="0036122D">
      <w:pPr>
        <w:suppressAutoHyphens/>
        <w:spacing w:after="0" w:line="240" w:lineRule="auto"/>
        <w:ind w:firstLine="709"/>
        <w:jc w:val="both"/>
        <w:rPr>
          <w:rFonts w:ascii="Times New Roman" w:hAnsi="Times New Roman" w:cs="Times New Roman"/>
          <w:i/>
        </w:rPr>
      </w:pPr>
      <w:r w:rsidRPr="00CA005C">
        <w:rPr>
          <w:rFonts w:ascii="Times New Roman" w:hAnsi="Times New Roman" w:cs="Times New Roman"/>
          <w:i/>
        </w:rPr>
        <w:t>Частями 1, 2 статьи 24 Закона о контрактной системе установлено, что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D4CCC" w:rsidRPr="00CA005C" w:rsidRDefault="00BD4CCC" w:rsidP="0036122D">
      <w:pPr>
        <w:suppressAutoHyphens/>
        <w:spacing w:after="0" w:line="240" w:lineRule="auto"/>
        <w:ind w:firstLine="709"/>
        <w:jc w:val="both"/>
        <w:rPr>
          <w:rFonts w:ascii="Times New Roman" w:hAnsi="Times New Roman" w:cs="Times New Roman"/>
          <w:i/>
        </w:rPr>
      </w:pPr>
      <w:r w:rsidRPr="00CA005C">
        <w:rPr>
          <w:rFonts w:ascii="Times New Roman" w:hAnsi="Times New Roman" w:cs="Times New Roman"/>
          <w:i/>
        </w:rPr>
        <w:lastRenderedPageBreak/>
        <w:t>В соответствии с пунктом 1 части 1 статьи 33 Закона о контрактной системе в описание объекта закупки не должны включаться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BD4CCC" w:rsidRPr="00CA005C" w:rsidRDefault="00BD4CCC" w:rsidP="0036122D">
      <w:pPr>
        <w:suppressAutoHyphens/>
        <w:spacing w:after="0" w:line="240" w:lineRule="auto"/>
        <w:ind w:firstLine="709"/>
        <w:jc w:val="both"/>
        <w:rPr>
          <w:rFonts w:ascii="Times New Roman" w:hAnsi="Times New Roman" w:cs="Times New Roman"/>
          <w:i/>
        </w:rPr>
      </w:pPr>
      <w:r w:rsidRPr="00CA005C">
        <w:rPr>
          <w:rFonts w:ascii="Times New Roman" w:hAnsi="Times New Roman" w:cs="Times New Roman"/>
          <w:i/>
        </w:rPr>
        <w:t>Кроме того, частью 3 статьи 33 Закона о контрактной системе установлено, что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о контрактной системе.</w:t>
      </w:r>
    </w:p>
    <w:p w:rsidR="00BD4CCC" w:rsidRPr="00CA005C" w:rsidRDefault="00BD4CCC" w:rsidP="0036122D">
      <w:pPr>
        <w:suppressAutoHyphens/>
        <w:spacing w:after="0" w:line="240" w:lineRule="auto"/>
        <w:ind w:firstLine="709"/>
        <w:jc w:val="both"/>
        <w:rPr>
          <w:rFonts w:ascii="Times New Roman" w:hAnsi="Times New Roman" w:cs="Times New Roman"/>
          <w:i/>
        </w:rPr>
      </w:pPr>
      <w:r w:rsidRPr="00CA005C">
        <w:rPr>
          <w:rFonts w:ascii="Times New Roman" w:hAnsi="Times New Roman" w:cs="Times New Roman"/>
          <w:i/>
        </w:rPr>
        <w:t>Согласно пункту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D4CCC" w:rsidRPr="00CA005C" w:rsidRDefault="00BD4CCC" w:rsidP="0036122D">
      <w:pPr>
        <w:suppressAutoHyphens/>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Согласно разъяснениям, содержащимся в Обзоре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28.06.2017, заказчики, осуществляющие закупку по правилам Закона о контрактной системе, при описании объекта закупок должны таким образом определить требования к закупаемым товарам, работам, услугам, </w:t>
      </w:r>
      <w:r w:rsidRPr="00CA005C">
        <w:rPr>
          <w:rFonts w:ascii="Times New Roman" w:hAnsi="Times New Roman" w:cs="Times New Roman"/>
          <w:i/>
          <w:u w:val="single"/>
        </w:rPr>
        <w:t>чтобы, с одной стороны, повысить шансы на приобретение товара именно с теми характеристиками, которые им необходимы, а с другой стороны, необоснованно не ограничить число участников закупки.</w:t>
      </w:r>
    </w:p>
    <w:p w:rsidR="00BD4CCC" w:rsidRPr="00CA005C" w:rsidRDefault="00BD4CCC" w:rsidP="0036122D">
      <w:pPr>
        <w:suppressAutoHyphens/>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Таким образом, формирование аукционной документации, фактически содержащей описание конкретного объекта незавершенного строительства, свидетельствует о предоставлении конкретному участнику рынка преимущественных условий при проведении закупки. </w:t>
      </w:r>
    </w:p>
    <w:p w:rsidR="00BD4CCC" w:rsidRPr="00CA005C" w:rsidRDefault="00BD4CCC" w:rsidP="0036122D">
      <w:pPr>
        <w:suppressAutoHyphens/>
        <w:spacing w:after="0" w:line="240" w:lineRule="auto"/>
        <w:ind w:firstLine="709"/>
        <w:jc w:val="both"/>
        <w:rPr>
          <w:rFonts w:ascii="Times New Roman" w:hAnsi="Times New Roman" w:cs="Times New Roman"/>
          <w:i/>
        </w:rPr>
      </w:pPr>
      <w:r w:rsidRPr="00CA005C">
        <w:rPr>
          <w:rFonts w:ascii="Times New Roman" w:hAnsi="Times New Roman" w:cs="Times New Roman"/>
          <w:i/>
        </w:rPr>
        <w:t>Комиссия также отмечает тот факт, что возникшая потребность муниципального образования заключалась не в приобретении в муниципальную собственность объекта незаверенного строительства, а в объекте размещения административно-бытового комплекса для размещения в нем учреждений социальной сферы.</w:t>
      </w:r>
    </w:p>
    <w:p w:rsidR="00BD4CCC" w:rsidRPr="00CA005C" w:rsidRDefault="00BD4CCC" w:rsidP="0036122D">
      <w:pPr>
        <w:suppressAutoHyphens/>
        <w:spacing w:after="0" w:line="240" w:lineRule="auto"/>
        <w:ind w:firstLine="709"/>
        <w:jc w:val="both"/>
        <w:rPr>
          <w:rFonts w:ascii="Times New Roman" w:hAnsi="Times New Roman" w:cs="Times New Roman"/>
          <w:i/>
        </w:rPr>
      </w:pPr>
      <w:r w:rsidRPr="00CA005C">
        <w:rPr>
          <w:rFonts w:ascii="Times New Roman" w:hAnsi="Times New Roman" w:cs="Times New Roman"/>
          <w:i/>
        </w:rPr>
        <w:t>В соответствии с сохраняющей свою силу правовой позицией, выраженной в постановлении Президиума Высшего Арбитражного Суда Российской Федерации от 28 декабря 2010 года № 11017/10, основной задачей законодательства, устанавливающего порядок проведения торгов, является не столько обеспечение максимально широкого круга участников размещения заказов, сколько выявление в результате торгов лица, исполнение контракта которым в наибольшей степени будет отвечать целям эффективного использования источников финансирования, предотвращения злоупотреблений в сфере размещения заказов.</w:t>
      </w:r>
    </w:p>
    <w:p w:rsidR="00BD4CCC" w:rsidRPr="00CA005C" w:rsidRDefault="00BD4CCC" w:rsidP="0036122D">
      <w:pPr>
        <w:suppressAutoHyphens/>
        <w:spacing w:after="0" w:line="240" w:lineRule="auto"/>
        <w:ind w:firstLine="709"/>
        <w:jc w:val="both"/>
        <w:rPr>
          <w:rFonts w:ascii="Times New Roman" w:hAnsi="Times New Roman" w:cs="Times New Roman"/>
          <w:i/>
        </w:rPr>
      </w:pPr>
      <w:r w:rsidRPr="00CA005C">
        <w:rPr>
          <w:rFonts w:ascii="Times New Roman" w:hAnsi="Times New Roman" w:cs="Times New Roman"/>
          <w:i/>
        </w:rPr>
        <w:t>Понятие создания преимущественных условий в антимонопольном законодательстве отсутствует и является оценочным, создание преимущественных условий устанавливается в каждом конкретном деле путем анализа всех собранных доказательств, и, как правило, выражается в любых обстоятельствах, которые ставят конкретного участника торгов в привилегированное положение, диктующее его превосходство над своими, в том числе потенциальными, конкурентами. Создание преимущественных условий - это нарушение субъективного конституционного права хозяйствующего субъекта на самостоятельное и равное соперничество с другими хозяйствующими субъектами.</w:t>
      </w:r>
    </w:p>
    <w:p w:rsidR="00BD4CCC" w:rsidRPr="00CA005C" w:rsidRDefault="00BD4CCC" w:rsidP="0036122D">
      <w:pPr>
        <w:suppressAutoHyphens/>
        <w:spacing w:after="0" w:line="240" w:lineRule="auto"/>
        <w:ind w:firstLine="709"/>
        <w:jc w:val="both"/>
        <w:rPr>
          <w:rFonts w:ascii="Times New Roman" w:hAnsi="Times New Roman" w:cs="Times New Roman"/>
          <w:i/>
        </w:rPr>
      </w:pPr>
      <w:r w:rsidRPr="00CA005C">
        <w:rPr>
          <w:rFonts w:ascii="Times New Roman" w:hAnsi="Times New Roman" w:cs="Times New Roman"/>
          <w:i/>
        </w:rPr>
        <w:t>В рассматриваемом деле под созданием преимущественных условий понимается создание заказчиком таких условий участия в публичной процедуре и установление соответствующих требований к предмету закупки, при которых победителем закупки может стать только один участник, заранее известный заказчику.</w:t>
      </w:r>
    </w:p>
    <w:p w:rsidR="00BD4CCC" w:rsidRPr="00CA005C" w:rsidRDefault="00BD4CCC" w:rsidP="0036122D">
      <w:pPr>
        <w:suppressAutoHyphens/>
        <w:spacing w:after="0" w:line="240" w:lineRule="auto"/>
        <w:ind w:firstLine="709"/>
        <w:jc w:val="both"/>
        <w:rPr>
          <w:rFonts w:ascii="Times New Roman" w:hAnsi="Times New Roman" w:cs="Times New Roman"/>
          <w:i/>
          <w:u w:val="single"/>
        </w:rPr>
      </w:pPr>
      <w:r w:rsidRPr="00CA005C">
        <w:rPr>
          <w:rFonts w:ascii="Times New Roman" w:hAnsi="Times New Roman" w:cs="Times New Roman"/>
          <w:i/>
          <w:u w:val="single"/>
        </w:rPr>
        <w:t>Создание преимущественных условий может выражаться в различных действиях, главным результатом которых будет неравенство участников торгов. При этом преимущественные условия участия в торгах проистекают из действий, совершаемых именно в ходе организации торгов.</w:t>
      </w:r>
    </w:p>
    <w:p w:rsidR="00BD4CCC" w:rsidRPr="00CA005C" w:rsidRDefault="00BD4CCC" w:rsidP="0036122D">
      <w:pPr>
        <w:tabs>
          <w:tab w:val="left" w:pos="567"/>
        </w:tabs>
        <w:suppressAutoHyphens/>
        <w:spacing w:after="0" w:line="240" w:lineRule="auto"/>
        <w:ind w:firstLine="709"/>
        <w:jc w:val="both"/>
        <w:rPr>
          <w:rFonts w:ascii="Times New Roman" w:hAnsi="Times New Roman" w:cs="Times New Roman"/>
          <w:i/>
          <w:color w:val="00000A"/>
          <w:kern w:val="2"/>
          <w:lang w:bidi="en-US"/>
        </w:rPr>
      </w:pPr>
      <w:r w:rsidRPr="00CA005C">
        <w:rPr>
          <w:rFonts w:ascii="Times New Roman" w:hAnsi="Times New Roman" w:cs="Times New Roman"/>
          <w:i/>
          <w:color w:val="00000A"/>
          <w:kern w:val="2"/>
          <w:lang w:bidi="en-US"/>
        </w:rPr>
        <w:t>При этом в силу прямого указания в части 1 статьи 2 Закона о контрактной системе,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D4CCC" w:rsidRPr="00CA005C" w:rsidRDefault="00BD4CCC" w:rsidP="0036122D">
      <w:pPr>
        <w:widowControl w:val="0"/>
        <w:tabs>
          <w:tab w:val="left" w:pos="563"/>
          <w:tab w:val="left" w:pos="567"/>
        </w:tabs>
        <w:suppressAutoHyphens/>
        <w:spacing w:after="0" w:line="240" w:lineRule="auto"/>
        <w:ind w:firstLine="709"/>
        <w:jc w:val="both"/>
        <w:rPr>
          <w:rFonts w:ascii="Times New Roman" w:hAnsi="Times New Roman" w:cs="Times New Roman"/>
          <w:i/>
          <w:color w:val="00000A"/>
          <w:kern w:val="2"/>
          <w:lang w:bidi="en-US"/>
        </w:rPr>
      </w:pPr>
      <w:r w:rsidRPr="00CA005C">
        <w:rPr>
          <w:rFonts w:ascii="Times New Roman" w:hAnsi="Times New Roman" w:cs="Times New Roman"/>
          <w:i/>
          <w:color w:val="00000A"/>
          <w:kern w:val="2"/>
          <w:lang w:bidi="en-US"/>
        </w:rPr>
        <w:t xml:space="preserve">Между тем </w:t>
      </w:r>
      <w:r w:rsidRPr="00CA005C">
        <w:rPr>
          <w:rFonts w:ascii="Times New Roman" w:hAnsi="Times New Roman" w:cs="Times New Roman"/>
          <w:i/>
        </w:rPr>
        <w:t xml:space="preserve">Департамент по управлению муниципальным имуществом города </w:t>
      </w:r>
      <w:proofErr w:type="spellStart"/>
      <w:r w:rsidRPr="00CA005C">
        <w:rPr>
          <w:rFonts w:ascii="Times New Roman" w:hAnsi="Times New Roman" w:cs="Times New Roman"/>
          <w:i/>
        </w:rPr>
        <w:t>Губкинского</w:t>
      </w:r>
      <w:proofErr w:type="spellEnd"/>
      <w:r w:rsidRPr="00CA005C">
        <w:rPr>
          <w:rFonts w:ascii="Times New Roman" w:hAnsi="Times New Roman" w:cs="Times New Roman"/>
          <w:i/>
          <w:color w:val="00000A"/>
          <w:kern w:val="2"/>
          <w:lang w:bidi="en-US"/>
        </w:rPr>
        <w:t xml:space="preserve"> не опровергает, а даже подтверждает, что требованиям, указанным в аукционной документации, соответствовал только объект незавершенного строительства, принадлежащий ИП Сорокину Е.А.</w:t>
      </w:r>
    </w:p>
    <w:p w:rsidR="00BD4CCC" w:rsidRPr="00CA005C" w:rsidRDefault="00BD4CCC" w:rsidP="0036122D">
      <w:pPr>
        <w:tabs>
          <w:tab w:val="left" w:pos="567"/>
        </w:tabs>
        <w:suppressAutoHyphens/>
        <w:spacing w:after="0" w:line="240" w:lineRule="auto"/>
        <w:ind w:firstLine="709"/>
        <w:jc w:val="both"/>
        <w:rPr>
          <w:rFonts w:ascii="Times New Roman" w:hAnsi="Times New Roman" w:cs="Times New Roman"/>
          <w:i/>
          <w:color w:val="00000A"/>
          <w:kern w:val="2"/>
          <w:lang w:bidi="en-US"/>
        </w:rPr>
      </w:pPr>
      <w:r w:rsidRPr="00CA005C">
        <w:rPr>
          <w:rFonts w:ascii="Times New Roman" w:hAnsi="Times New Roman" w:cs="Times New Roman"/>
          <w:i/>
          <w:color w:val="00000A"/>
          <w:kern w:val="2"/>
          <w:lang w:bidi="en-US"/>
        </w:rPr>
        <w:t>В соответствии с 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BD4CCC" w:rsidRPr="00CA005C" w:rsidRDefault="00BD4CCC" w:rsidP="0036122D">
      <w:pPr>
        <w:tabs>
          <w:tab w:val="left" w:pos="567"/>
        </w:tabs>
        <w:suppressAutoHyphens/>
        <w:spacing w:after="0" w:line="240" w:lineRule="auto"/>
        <w:ind w:firstLine="709"/>
        <w:jc w:val="both"/>
        <w:rPr>
          <w:rFonts w:ascii="Times New Roman" w:hAnsi="Times New Roman" w:cs="Times New Roman"/>
          <w:i/>
          <w:color w:val="00000A"/>
          <w:kern w:val="2"/>
          <w:lang w:bidi="en-US"/>
        </w:rPr>
      </w:pPr>
      <w:r w:rsidRPr="00CA005C">
        <w:rPr>
          <w:rFonts w:ascii="Times New Roman" w:hAnsi="Times New Roman" w:cs="Times New Roman"/>
          <w:i/>
          <w:color w:val="00000A"/>
          <w:kern w:val="2"/>
          <w:lang w:bidi="en-US"/>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BD4CCC" w:rsidRPr="00CA005C" w:rsidRDefault="00BD4CCC" w:rsidP="0036122D">
      <w:pPr>
        <w:tabs>
          <w:tab w:val="left" w:pos="567"/>
        </w:tabs>
        <w:suppressAutoHyphens/>
        <w:spacing w:after="0" w:line="240" w:lineRule="auto"/>
        <w:ind w:firstLine="709"/>
        <w:jc w:val="both"/>
        <w:rPr>
          <w:rFonts w:ascii="Times New Roman" w:hAnsi="Times New Roman" w:cs="Times New Roman"/>
          <w:i/>
          <w:color w:val="00000A"/>
          <w:kern w:val="2"/>
          <w:lang w:bidi="en-US"/>
        </w:rPr>
      </w:pPr>
      <w:r w:rsidRPr="00CA005C">
        <w:rPr>
          <w:rFonts w:ascii="Times New Roman" w:hAnsi="Times New Roman" w:cs="Times New Roman"/>
          <w:i/>
          <w:color w:val="00000A"/>
          <w:kern w:val="2"/>
          <w:lang w:bidi="en-US"/>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D4CCC" w:rsidRPr="00CA005C" w:rsidRDefault="00BD4CCC" w:rsidP="0036122D">
      <w:pPr>
        <w:tabs>
          <w:tab w:val="left" w:pos="567"/>
        </w:tabs>
        <w:suppressAutoHyphens/>
        <w:spacing w:after="0" w:line="240" w:lineRule="auto"/>
        <w:ind w:firstLine="709"/>
        <w:jc w:val="both"/>
        <w:rPr>
          <w:rFonts w:ascii="Times New Roman" w:hAnsi="Times New Roman" w:cs="Times New Roman"/>
          <w:i/>
          <w:color w:val="00000A"/>
          <w:kern w:val="2"/>
          <w:lang w:bidi="en-US"/>
        </w:rPr>
      </w:pPr>
      <w:r w:rsidRPr="00CA005C">
        <w:rPr>
          <w:rFonts w:ascii="Times New Roman" w:hAnsi="Times New Roman" w:cs="Times New Roman"/>
          <w:i/>
          <w:color w:val="00000A"/>
          <w:kern w:val="2"/>
          <w:lang w:bidi="en-US"/>
        </w:rPr>
        <w:t>3) нарушение порядка определения победителя или победителей торгов, запроса котировок, запроса предложений;</w:t>
      </w:r>
    </w:p>
    <w:p w:rsidR="00BD4CCC" w:rsidRPr="00CA005C" w:rsidRDefault="00BD4CCC" w:rsidP="0036122D">
      <w:pPr>
        <w:tabs>
          <w:tab w:val="left" w:pos="567"/>
        </w:tabs>
        <w:suppressAutoHyphens/>
        <w:spacing w:after="0" w:line="240" w:lineRule="auto"/>
        <w:ind w:firstLine="709"/>
        <w:jc w:val="both"/>
        <w:rPr>
          <w:rFonts w:ascii="Times New Roman" w:hAnsi="Times New Roman" w:cs="Times New Roman"/>
          <w:i/>
          <w:color w:val="00000A"/>
          <w:kern w:val="2"/>
          <w:lang w:bidi="en-US"/>
        </w:rPr>
      </w:pPr>
      <w:r w:rsidRPr="00CA005C">
        <w:rPr>
          <w:rFonts w:ascii="Times New Roman" w:hAnsi="Times New Roman" w:cs="Times New Roman"/>
          <w:i/>
          <w:color w:val="00000A"/>
          <w:kern w:val="2"/>
          <w:lang w:bidi="en-US"/>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BD4CCC" w:rsidRPr="00CA005C" w:rsidRDefault="00BD4CCC" w:rsidP="0036122D">
      <w:pPr>
        <w:tabs>
          <w:tab w:val="left" w:pos="567"/>
        </w:tabs>
        <w:suppressAutoHyphens/>
        <w:spacing w:after="0" w:line="240" w:lineRule="auto"/>
        <w:ind w:firstLine="709"/>
        <w:jc w:val="both"/>
        <w:rPr>
          <w:rFonts w:ascii="Times New Roman" w:hAnsi="Times New Roman" w:cs="Times New Roman"/>
          <w:i/>
          <w:color w:val="00000A"/>
          <w:kern w:val="2"/>
          <w:lang w:bidi="en-US"/>
        </w:rPr>
      </w:pPr>
      <w:r w:rsidRPr="00CA005C">
        <w:rPr>
          <w:rFonts w:ascii="Times New Roman" w:hAnsi="Times New Roman" w:cs="Times New Roman"/>
          <w:i/>
          <w:color w:val="00000A"/>
          <w:kern w:val="2"/>
          <w:lang w:bidi="en-US"/>
        </w:rPr>
        <w:t>Законодатель определил, что нормы Закона о контрактной системе должны применяться и исполняться всеми участниками контрактной системы в полном объеме, единообразно, в целях соблюдения добросовестной конкуренции, создания возможности равного доступа участников закупок к торгам, обеспечения полноты и ясности (недвусмысленности) условий проводимых закупок, определения победителя посредством реализации конкурсных процедур.</w:t>
      </w:r>
    </w:p>
    <w:p w:rsidR="00BD4CCC" w:rsidRPr="00CA005C" w:rsidRDefault="00BD4CCC" w:rsidP="0036122D">
      <w:pPr>
        <w:tabs>
          <w:tab w:val="left" w:pos="567"/>
        </w:tabs>
        <w:suppressAutoHyphens/>
        <w:spacing w:after="0" w:line="240" w:lineRule="auto"/>
        <w:ind w:firstLine="709"/>
        <w:jc w:val="both"/>
        <w:rPr>
          <w:rFonts w:ascii="Times New Roman" w:hAnsi="Times New Roman" w:cs="Times New Roman"/>
          <w:i/>
          <w:color w:val="00000A"/>
          <w:kern w:val="2"/>
          <w:highlight w:val="yellow"/>
          <w:lang w:bidi="en-US"/>
        </w:rPr>
      </w:pPr>
      <w:r w:rsidRPr="00CA005C">
        <w:rPr>
          <w:rFonts w:ascii="Times New Roman" w:hAnsi="Times New Roman" w:cs="Times New Roman"/>
          <w:i/>
          <w:color w:val="00000A"/>
          <w:kern w:val="2"/>
          <w:lang w:bidi="en-US"/>
        </w:rPr>
        <w:t>В пункте 2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Президиумом Верховного Суда Российской Федерации от 28.06.2017 разъяснено, что включение заказчиком в аукционную документацию требований к закупаемому товару, которые свидетельствуют о его конкретном производителе, в отсутствие специфики использования такого товара является нарушением положений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4CCC" w:rsidRPr="00CA005C" w:rsidRDefault="00BD4CCC"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В соответствии с </w:t>
      </w:r>
      <w:hyperlink r:id="rId13" w:history="1">
        <w:r w:rsidRPr="00CA005C">
          <w:rPr>
            <w:rFonts w:ascii="Times New Roman" w:hAnsi="Times New Roman" w:cs="Times New Roman"/>
            <w:i/>
            <w:color w:val="0000FF"/>
          </w:rPr>
          <w:t>пунктом 2 части 1 статьи 17</w:t>
        </w:r>
      </w:hyperlink>
      <w:r w:rsidRPr="00CA005C">
        <w:rPr>
          <w:rFonts w:ascii="Times New Roman" w:hAnsi="Times New Roman" w:cs="Times New Roman"/>
          <w:i/>
        </w:rPr>
        <w:t xml:space="preserve"> Закона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 в том числе создание участнику торгов, преимущественных условий участия в торгах.</w:t>
      </w:r>
    </w:p>
    <w:p w:rsidR="00BD4CCC" w:rsidRPr="00CA005C" w:rsidRDefault="00BD4CCC" w:rsidP="0036122D">
      <w:pPr>
        <w:suppressAutoHyphens/>
        <w:spacing w:after="0" w:line="240" w:lineRule="auto"/>
        <w:ind w:firstLine="709"/>
        <w:jc w:val="both"/>
        <w:rPr>
          <w:rFonts w:ascii="Times New Roman" w:hAnsi="Times New Roman" w:cs="Times New Roman"/>
          <w:i/>
          <w:lang w:eastAsia="zh-CN"/>
        </w:rPr>
      </w:pPr>
      <w:r w:rsidRPr="00CA005C">
        <w:rPr>
          <w:rFonts w:ascii="Times New Roman" w:hAnsi="Times New Roman" w:cs="Times New Roman"/>
          <w:i/>
        </w:rPr>
        <w:t xml:space="preserve">Таким образом, </w:t>
      </w:r>
      <w:r w:rsidRPr="00CA005C">
        <w:rPr>
          <w:rFonts w:ascii="Times New Roman" w:hAnsi="Times New Roman" w:cs="Times New Roman"/>
          <w:i/>
          <w:lang w:eastAsia="zh-CN"/>
        </w:rPr>
        <w:t xml:space="preserve">из вышеприведенного следует, что характеристики </w:t>
      </w:r>
      <w:r w:rsidRPr="00CA005C">
        <w:rPr>
          <w:rFonts w:ascii="Times New Roman" w:hAnsi="Times New Roman" w:cs="Times New Roman"/>
          <w:i/>
        </w:rPr>
        <w:t>объекта незавершенного строительства</w:t>
      </w:r>
      <w:r w:rsidRPr="00CA005C">
        <w:rPr>
          <w:rFonts w:ascii="Times New Roman" w:hAnsi="Times New Roman" w:cs="Times New Roman"/>
          <w:i/>
          <w:lang w:eastAsia="zh-CN"/>
        </w:rPr>
        <w:t xml:space="preserve">, аналогичны тем, что предоставил ИП Сорокин Е.А. в адрес </w:t>
      </w:r>
      <w:r w:rsidRPr="00CA005C">
        <w:rPr>
          <w:rFonts w:ascii="Times New Roman" w:hAnsi="Times New Roman" w:cs="Times New Roman"/>
          <w:i/>
        </w:rPr>
        <w:t>Департамента по управлению имуществом</w:t>
      </w:r>
      <w:r w:rsidRPr="00CA005C">
        <w:rPr>
          <w:rFonts w:ascii="Times New Roman" w:hAnsi="Times New Roman" w:cs="Times New Roman"/>
          <w:i/>
          <w:lang w:eastAsia="zh-CN"/>
        </w:rPr>
        <w:t>. Указанные характеристики</w:t>
      </w:r>
      <w:r w:rsidRPr="00CA005C">
        <w:rPr>
          <w:rFonts w:ascii="Times New Roman" w:hAnsi="Times New Roman" w:cs="Times New Roman"/>
          <w:i/>
        </w:rPr>
        <w:t xml:space="preserve"> объекта незавершенного строительства</w:t>
      </w:r>
      <w:r w:rsidRPr="00CA005C">
        <w:rPr>
          <w:rFonts w:ascii="Times New Roman" w:hAnsi="Times New Roman" w:cs="Times New Roman"/>
          <w:i/>
          <w:lang w:eastAsia="zh-CN"/>
        </w:rPr>
        <w:t xml:space="preserve"> в аукционной документации составлены таким образом, чтобы им соответствовал только один </w:t>
      </w:r>
      <w:r w:rsidRPr="00CA005C">
        <w:rPr>
          <w:rFonts w:ascii="Times New Roman" w:hAnsi="Times New Roman" w:cs="Times New Roman"/>
          <w:i/>
        </w:rPr>
        <w:t>объект незавершенного строительства</w:t>
      </w:r>
      <w:r w:rsidRPr="00CA005C">
        <w:rPr>
          <w:rFonts w:ascii="Times New Roman" w:hAnsi="Times New Roman" w:cs="Times New Roman"/>
          <w:i/>
          <w:lang w:eastAsia="zh-CN"/>
        </w:rPr>
        <w:t>, принадлежащий ИП Сорокину Е.А., что в свою очередь является предоставлением Заказчиком преимущественных условий ИП Сорокину Е.А. участия в электронном аукционе.</w:t>
      </w:r>
    </w:p>
    <w:p w:rsidR="00BD4CCC" w:rsidRPr="00CA005C" w:rsidRDefault="00BD4CCC"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Согласно позиции ФАС России, изложенной в письмах от 04.09.2017 №ИА/60890/17, от 26.02.2018 №ВК/12509/18 запреты, предусмотренные </w:t>
      </w:r>
      <w:hyperlink r:id="rId14" w:history="1">
        <w:r w:rsidRPr="00CA005C">
          <w:rPr>
            <w:rFonts w:ascii="Times New Roman" w:hAnsi="Times New Roman" w:cs="Times New Roman"/>
            <w:i/>
            <w:color w:val="0000FF"/>
          </w:rPr>
          <w:t>пунктом 1 части 1</w:t>
        </w:r>
      </w:hyperlink>
      <w:r w:rsidRPr="00CA005C">
        <w:rPr>
          <w:rFonts w:ascii="Times New Roman" w:hAnsi="Times New Roman" w:cs="Times New Roman"/>
          <w:i/>
        </w:rPr>
        <w:t xml:space="preserve"> (в части запрета на координацию деятельности участников), </w:t>
      </w:r>
      <w:hyperlink r:id="rId15" w:history="1">
        <w:r w:rsidRPr="00CA005C">
          <w:rPr>
            <w:rFonts w:ascii="Times New Roman" w:hAnsi="Times New Roman" w:cs="Times New Roman"/>
            <w:i/>
            <w:color w:val="0000FF"/>
          </w:rPr>
          <w:t>пунктами 2</w:t>
        </w:r>
      </w:hyperlink>
      <w:r w:rsidRPr="00CA005C">
        <w:rPr>
          <w:rFonts w:ascii="Times New Roman" w:hAnsi="Times New Roman" w:cs="Times New Roman"/>
          <w:i/>
        </w:rPr>
        <w:t xml:space="preserve"> - </w:t>
      </w:r>
      <w:hyperlink r:id="rId16" w:history="1">
        <w:r w:rsidRPr="00CA005C">
          <w:rPr>
            <w:rFonts w:ascii="Times New Roman" w:hAnsi="Times New Roman" w:cs="Times New Roman"/>
            <w:i/>
            <w:color w:val="0000FF"/>
          </w:rPr>
          <w:t>4 части 1</w:t>
        </w:r>
      </w:hyperlink>
      <w:r w:rsidRPr="00CA005C">
        <w:rPr>
          <w:rFonts w:ascii="Times New Roman" w:hAnsi="Times New Roman" w:cs="Times New Roman"/>
          <w:i/>
        </w:rPr>
        <w:t xml:space="preserve">, а также </w:t>
      </w:r>
      <w:hyperlink r:id="rId17" w:history="1">
        <w:r w:rsidRPr="00CA005C">
          <w:rPr>
            <w:rFonts w:ascii="Times New Roman" w:hAnsi="Times New Roman" w:cs="Times New Roman"/>
            <w:i/>
            <w:color w:val="0000FF"/>
          </w:rPr>
          <w:t>частями 2</w:t>
        </w:r>
      </w:hyperlink>
      <w:r w:rsidRPr="00CA005C">
        <w:rPr>
          <w:rFonts w:ascii="Times New Roman" w:hAnsi="Times New Roman" w:cs="Times New Roman"/>
          <w:i/>
        </w:rPr>
        <w:t xml:space="preserve"> и </w:t>
      </w:r>
      <w:hyperlink r:id="rId18" w:history="1">
        <w:r w:rsidRPr="00CA005C">
          <w:rPr>
            <w:rFonts w:ascii="Times New Roman" w:hAnsi="Times New Roman" w:cs="Times New Roman"/>
            <w:i/>
            <w:color w:val="0000FF"/>
          </w:rPr>
          <w:t>3 статьи 17</w:t>
        </w:r>
      </w:hyperlink>
      <w:r w:rsidRPr="00CA005C">
        <w:rPr>
          <w:rFonts w:ascii="Times New Roman" w:hAnsi="Times New Roman" w:cs="Times New Roman"/>
          <w:i/>
        </w:rPr>
        <w:t xml:space="preserve"> Закона о защите конкуренции являются безусловными запретами. </w:t>
      </w:r>
    </w:p>
    <w:p w:rsidR="00BD4CCC" w:rsidRPr="00CA005C" w:rsidRDefault="00BD4CCC"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Следовательно, правонарушение, выразившееся в нарушении данных запретов, носит формальный характер и не требует оценки последствий для конкуренции в связи с таким нарушением, доказывания наступления фактических или возможных негативных последствий от совершения таких действий в виде недопущения, ограничения, устранения конкуренции.</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В соответствии со ст. 48.1 Федерального закона от 26.07.2006 N 135-ФЗ "О защите конкуренции" Комиссией в адрес ответчиков было направлено заключение об обстоятельствах дела N 089/01/17-109/2021.</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Ответчики в рамках рассмотрения антимонопольного дела не представили документы и информацию о том, что вменяемые нарушения антимонопольного законодательства были вызваны чрезвычайными, объективно непредотвратимыми обстоятельствами и другими непредвидимыми, непредотвратимыми препятствиями, находящимися вне контроля данных юридических лиц, при соблюдении ими той степени заботливости и осмотрительности, какая требовалась от них в целях надлежащего исполнения обязанностей по соблюдению требований норм действующего законодательства, в том числе антимонопольного. Возражения ответчиков не содержат ссылок на новые существенные обстоятельства, которые могли бы повлиять на выводы Комиссии Ямало-Ненецкого УФАС России. </w:t>
      </w:r>
    </w:p>
    <w:p w:rsidR="00BD4CCC" w:rsidRPr="00CA005C" w:rsidRDefault="00BD4CCC"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color w:val="000000"/>
        </w:rPr>
        <w:t>В свою очередь Комиссия считает, что материалы дела содержат сведения, свидетельствующие о том, что сформулированные заказчиком требования не являются объективными, привели к нарушению принципов проведения закупок товаров для муниципальных нужд и снизили потенциальную эффективность проводимых торгов вследствие необоснованного устранения потенциальных участников.</w:t>
      </w:r>
    </w:p>
    <w:p w:rsidR="00BD4CCC" w:rsidRPr="00CA005C" w:rsidRDefault="00BD4CCC" w:rsidP="0036122D">
      <w:pPr>
        <w:widowControl w:val="0"/>
        <w:tabs>
          <w:tab w:val="left" w:pos="567"/>
        </w:tabs>
        <w:spacing w:after="0" w:line="240" w:lineRule="auto"/>
        <w:ind w:firstLine="709"/>
        <w:jc w:val="both"/>
        <w:rPr>
          <w:rFonts w:ascii="Times New Roman" w:hAnsi="Times New Roman" w:cs="Times New Roman"/>
          <w:i/>
          <w:color w:val="000000"/>
          <w:shd w:val="clear" w:color="auto" w:fill="FFFFFF"/>
        </w:rPr>
      </w:pPr>
      <w:r w:rsidRPr="00CA005C">
        <w:rPr>
          <w:rFonts w:ascii="Times New Roman" w:hAnsi="Times New Roman" w:cs="Times New Roman"/>
          <w:i/>
          <w:color w:val="000000"/>
          <w:shd w:val="clear" w:color="auto" w:fill="FFFFFF"/>
        </w:rPr>
        <w:t>Указанное обстоятельство лишило какой-либо возможности принять участие в аукционе всем заинтересованным лицам, предлагать свою цену на аукционе и поставить соответствующий товар, что свидетельствует об ограничении, недопущении, устранении конкуренции при проведении аукциона.</w:t>
      </w:r>
    </w:p>
    <w:p w:rsidR="00BD4CCC" w:rsidRPr="00CA005C" w:rsidRDefault="00BD4CCC" w:rsidP="0036122D">
      <w:pPr>
        <w:widowControl w:val="0"/>
        <w:tabs>
          <w:tab w:val="left" w:pos="567"/>
        </w:tabs>
        <w:spacing w:after="0" w:line="240" w:lineRule="auto"/>
        <w:ind w:firstLine="709"/>
        <w:jc w:val="both"/>
        <w:rPr>
          <w:rFonts w:ascii="Times New Roman" w:hAnsi="Times New Roman" w:cs="Times New Roman"/>
          <w:i/>
          <w:color w:val="000000"/>
          <w:shd w:val="clear" w:color="auto" w:fill="FFFFFF"/>
        </w:rPr>
      </w:pPr>
      <w:r w:rsidRPr="00CA005C">
        <w:rPr>
          <w:rFonts w:ascii="Times New Roman" w:hAnsi="Times New Roman" w:cs="Times New Roman"/>
          <w:i/>
        </w:rPr>
        <w:t>На основании части 5.1 статьи 45 Закона о защите конкуренции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D4CCC" w:rsidRPr="00CA005C" w:rsidRDefault="00BD4CCC" w:rsidP="0036122D">
      <w:pPr>
        <w:widowControl w:val="0"/>
        <w:tabs>
          <w:tab w:val="left" w:pos="567"/>
        </w:tabs>
        <w:spacing w:after="0" w:line="240" w:lineRule="auto"/>
        <w:ind w:firstLine="709"/>
        <w:jc w:val="both"/>
        <w:rPr>
          <w:rFonts w:ascii="Times New Roman" w:hAnsi="Times New Roman" w:cs="Times New Roman"/>
          <w:i/>
          <w:color w:val="000000"/>
          <w:shd w:val="clear" w:color="auto" w:fill="FFFFFF"/>
        </w:rPr>
      </w:pPr>
      <w:r w:rsidRPr="00CA005C">
        <w:rPr>
          <w:rFonts w:ascii="Times New Roman" w:hAnsi="Times New Roman" w:cs="Times New Roman"/>
          <w:i/>
        </w:rPr>
        <w:t>Приказом ФАС России от 28.04.2010 №220 утвержден Порядок проведения анализа состояния конкуренции на товарном рынке, согласно которому по делам, возбужденным по признакам нарушения статьи 17 Закона о защите конкуренции, анализ состояния конкуренции на товарном рынке проводится с особенностями, установленными пунктом 10.10 названного Порядка, а именно проводится обзор рынка.</w:t>
      </w:r>
    </w:p>
    <w:p w:rsidR="00BD4CCC" w:rsidRPr="00CA005C" w:rsidRDefault="00BD4CCC" w:rsidP="0036122D">
      <w:pPr>
        <w:pStyle w:val="a8"/>
        <w:ind w:firstLine="709"/>
        <w:jc w:val="both"/>
        <w:rPr>
          <w:i/>
          <w:sz w:val="22"/>
          <w:szCs w:val="22"/>
        </w:rPr>
      </w:pPr>
      <w:r w:rsidRPr="00CA005C">
        <w:rPr>
          <w:i/>
          <w:sz w:val="22"/>
          <w:szCs w:val="22"/>
        </w:rPr>
        <w:t>Для квалификации действий, статьей 17 Закона о защите конкуренции не требуется проведения анализа и оценки состояния конкурентной среды на товарном рынке или положения на нем хозяйствующих субъектов, достаточно определить временной интервал, предмет торгов и состав хозяйствующих субъектов, участвующих в торгах.</w:t>
      </w:r>
    </w:p>
    <w:p w:rsidR="00BD4CCC" w:rsidRPr="00CA005C" w:rsidRDefault="00BD4CCC" w:rsidP="0036122D">
      <w:pPr>
        <w:pStyle w:val="a8"/>
        <w:ind w:firstLine="709"/>
        <w:jc w:val="both"/>
        <w:rPr>
          <w:i/>
          <w:sz w:val="22"/>
          <w:szCs w:val="22"/>
        </w:rPr>
      </w:pPr>
      <w:r w:rsidRPr="00CA005C">
        <w:rPr>
          <w:i/>
          <w:sz w:val="22"/>
          <w:szCs w:val="22"/>
        </w:rPr>
        <w:t>В соответствии с пунктом 11.3 Порядка с учетом изменений, внесенных Приказом ФАС России от 20.07.2016 №1000/16, составлен краткий обзор об исследовании товарного рынка:</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1. Временной интервал настоящего исследования определен с 19</w:t>
      </w:r>
      <w:r w:rsidRPr="00CA005C">
        <w:rPr>
          <w:rFonts w:ascii="Times New Roman" w:eastAsia="Calibri" w:hAnsi="Times New Roman" w:cs="Times New Roman"/>
          <w:i/>
        </w:rPr>
        <w:t xml:space="preserve">.10.2020 (дата </w:t>
      </w:r>
      <w:r w:rsidRPr="00CA005C">
        <w:rPr>
          <w:rFonts w:ascii="Times New Roman" w:hAnsi="Times New Roman" w:cs="Times New Roman"/>
          <w:i/>
        </w:rPr>
        <w:t>размещения извещения о проведении аукциона</w:t>
      </w:r>
      <w:r w:rsidRPr="00CA005C">
        <w:rPr>
          <w:rFonts w:ascii="Times New Roman" w:eastAsia="Calibri" w:hAnsi="Times New Roman" w:cs="Times New Roman"/>
          <w:i/>
        </w:rPr>
        <w:t xml:space="preserve">) </w:t>
      </w:r>
      <w:r w:rsidRPr="00CA005C">
        <w:rPr>
          <w:rFonts w:ascii="Times New Roman" w:hAnsi="Times New Roman" w:cs="Times New Roman"/>
          <w:i/>
        </w:rPr>
        <w:t xml:space="preserve">по 17.11.2020 (дата заключения муниципального контракта). </w:t>
      </w:r>
    </w:p>
    <w:p w:rsidR="00BD4CCC" w:rsidRPr="00CA005C" w:rsidRDefault="00BD4CCC" w:rsidP="0036122D">
      <w:pPr>
        <w:spacing w:after="0" w:line="240" w:lineRule="auto"/>
        <w:ind w:firstLine="709"/>
        <w:jc w:val="both"/>
        <w:rPr>
          <w:rFonts w:ascii="Times New Roman" w:hAnsi="Times New Roman" w:cs="Times New Roman"/>
          <w:b/>
          <w:i/>
        </w:rPr>
      </w:pPr>
      <w:r w:rsidRPr="00CA005C">
        <w:rPr>
          <w:rFonts w:ascii="Times New Roman" w:hAnsi="Times New Roman" w:cs="Times New Roman"/>
          <w:i/>
        </w:rPr>
        <w:t>2. Продуктовые границы товарного рынка: услуги по покупке и продаже нежилых зданий и занимаемых ими земельных участков (приобретение объекта незавершённого строительства в муниципальном образовании город Губкинский).</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3. Состав хозяйствующих субъектов, ИП Сорокин Е. А. и иные потенциальные участники аукциона.</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Несмотря на то, что в торгах участвовал только ИП Сорокин Е. А.,</w:t>
      </w:r>
      <w:r w:rsidRPr="00CA005C">
        <w:rPr>
          <w:rFonts w:ascii="Times New Roman" w:eastAsia="Calibri" w:hAnsi="Times New Roman" w:cs="Times New Roman"/>
          <w:i/>
        </w:rPr>
        <w:t xml:space="preserve"> круг лиц, имеющих право принимать участие в торгах, является открытым.</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eastAsia="Calibri" w:hAnsi="Times New Roman" w:cs="Times New Roman"/>
          <w:i/>
        </w:rPr>
        <w:t xml:space="preserve">Кроме того, анализ также показал, что </w:t>
      </w:r>
      <w:r w:rsidRPr="00CA005C">
        <w:rPr>
          <w:rFonts w:ascii="Times New Roman" w:hAnsi="Times New Roman" w:cs="Times New Roman"/>
          <w:i/>
        </w:rPr>
        <w:t xml:space="preserve">на территории муниципального образования город Губкинский по материалам опорного плана города в селитебной его части расположен только один объект капитального строительства административно-делового назначения, площадь которого не менее 3900 </w:t>
      </w:r>
      <w:proofErr w:type="spellStart"/>
      <w:r w:rsidRPr="00CA005C">
        <w:rPr>
          <w:rFonts w:ascii="Times New Roman" w:hAnsi="Times New Roman" w:cs="Times New Roman"/>
          <w:i/>
        </w:rPr>
        <w:t>кв.м</w:t>
      </w:r>
      <w:proofErr w:type="spellEnd"/>
      <w:r w:rsidRPr="00CA005C">
        <w:rPr>
          <w:rFonts w:ascii="Times New Roman" w:hAnsi="Times New Roman" w:cs="Times New Roman"/>
          <w:i/>
        </w:rPr>
        <w:t>. - АБК ООО «РН-</w:t>
      </w:r>
      <w:proofErr w:type="spellStart"/>
      <w:r w:rsidRPr="00CA005C">
        <w:rPr>
          <w:rFonts w:ascii="Times New Roman" w:hAnsi="Times New Roman" w:cs="Times New Roman"/>
          <w:i/>
        </w:rPr>
        <w:t>Пурнефтегаз</w:t>
      </w:r>
      <w:proofErr w:type="spellEnd"/>
      <w:r w:rsidRPr="00CA005C">
        <w:rPr>
          <w:rFonts w:ascii="Times New Roman" w:hAnsi="Times New Roman" w:cs="Times New Roman"/>
          <w:i/>
        </w:rPr>
        <w:t xml:space="preserve">» (площадь 15157,6 </w:t>
      </w:r>
      <w:proofErr w:type="spellStart"/>
      <w:r w:rsidRPr="00CA005C">
        <w:rPr>
          <w:rFonts w:ascii="Times New Roman" w:hAnsi="Times New Roman" w:cs="Times New Roman"/>
          <w:i/>
        </w:rPr>
        <w:t>кв.м</w:t>
      </w:r>
      <w:proofErr w:type="spellEnd"/>
      <w:r w:rsidRPr="00CA005C">
        <w:rPr>
          <w:rFonts w:ascii="Times New Roman" w:hAnsi="Times New Roman" w:cs="Times New Roman"/>
          <w:i/>
        </w:rPr>
        <w:t xml:space="preserve">, по материалам информации в </w:t>
      </w:r>
      <w:proofErr w:type="spellStart"/>
      <w:r w:rsidRPr="00CA005C">
        <w:rPr>
          <w:rFonts w:ascii="Times New Roman" w:hAnsi="Times New Roman" w:cs="Times New Roman"/>
          <w:i/>
        </w:rPr>
        <w:t>Росреестр</w:t>
      </w:r>
      <w:proofErr w:type="spellEnd"/>
      <w:r w:rsidRPr="00CA005C">
        <w:rPr>
          <w:rFonts w:ascii="Times New Roman" w:hAnsi="Times New Roman" w:cs="Times New Roman"/>
          <w:i/>
        </w:rPr>
        <w:t xml:space="preserve"> онлайн). При сборе сведений не учитывались объекты здравоохранения региональной формы собственности, а также муниципальные объекты образования, культуры, физической культуры и спорта.</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Так же Администрацией города </w:t>
      </w:r>
      <w:proofErr w:type="spellStart"/>
      <w:r w:rsidRPr="00CA005C">
        <w:rPr>
          <w:rFonts w:ascii="Times New Roman" w:hAnsi="Times New Roman" w:cs="Times New Roman"/>
          <w:i/>
        </w:rPr>
        <w:t>Губкинского</w:t>
      </w:r>
      <w:proofErr w:type="spellEnd"/>
      <w:r w:rsidRPr="00CA005C">
        <w:rPr>
          <w:rFonts w:ascii="Times New Roman" w:hAnsi="Times New Roman" w:cs="Times New Roman"/>
          <w:i/>
        </w:rPr>
        <w:t xml:space="preserve"> в материалы дела представлено письмо (</w:t>
      </w:r>
      <w:proofErr w:type="spellStart"/>
      <w:r w:rsidRPr="00CA005C">
        <w:rPr>
          <w:rFonts w:ascii="Times New Roman" w:hAnsi="Times New Roman" w:cs="Times New Roman"/>
          <w:i/>
        </w:rPr>
        <w:t>вх</w:t>
      </w:r>
      <w:proofErr w:type="spellEnd"/>
      <w:r w:rsidRPr="00CA005C">
        <w:rPr>
          <w:rFonts w:ascii="Times New Roman" w:hAnsi="Times New Roman" w:cs="Times New Roman"/>
          <w:i/>
        </w:rPr>
        <w:t xml:space="preserve">. № 2039 от 12.04.2021) согласно которому в Управлении архитектуры и градостроительства Администрации города </w:t>
      </w:r>
      <w:proofErr w:type="spellStart"/>
      <w:r w:rsidRPr="00CA005C">
        <w:rPr>
          <w:rFonts w:ascii="Times New Roman" w:hAnsi="Times New Roman" w:cs="Times New Roman"/>
          <w:i/>
        </w:rPr>
        <w:t>Губкинского</w:t>
      </w:r>
      <w:proofErr w:type="spellEnd"/>
      <w:r w:rsidRPr="00CA005C">
        <w:rPr>
          <w:rFonts w:ascii="Times New Roman" w:hAnsi="Times New Roman" w:cs="Times New Roman"/>
          <w:i/>
        </w:rPr>
        <w:t xml:space="preserve"> отсутствует информация относительно хозяйствующих субъектов, имеющих на территории муниципального образования город Губкинский объекты незавершенного строительства. Так же представлена информацию о строящихся на территории города объектах капитального строительство общей площадью более 1 000,00 </w:t>
      </w:r>
      <w:proofErr w:type="spellStart"/>
      <w:r w:rsidRPr="00CA005C">
        <w:rPr>
          <w:rFonts w:ascii="Times New Roman" w:hAnsi="Times New Roman" w:cs="Times New Roman"/>
          <w:i/>
        </w:rPr>
        <w:t>кв.м</w:t>
      </w:r>
      <w:proofErr w:type="spellEnd"/>
      <w:r w:rsidRPr="00CA005C">
        <w:rPr>
          <w:rFonts w:ascii="Times New Roman" w:hAnsi="Times New Roman" w:cs="Times New Roman"/>
          <w:i/>
        </w:rPr>
        <w:t>, в соответствии с выданными разрешениями на строительство и не введенными в эксплуатацию по настоящее время (Приложение №1 к краткому обзору об исследовании товарного рынка).</w:t>
      </w:r>
    </w:p>
    <w:p w:rsidR="00BD4CCC" w:rsidRPr="00CA005C" w:rsidRDefault="00BD4CCC" w:rsidP="0036122D">
      <w:pPr>
        <w:spacing w:after="0" w:line="240" w:lineRule="auto"/>
        <w:ind w:firstLine="709"/>
        <w:jc w:val="both"/>
        <w:rPr>
          <w:rFonts w:ascii="Times New Roman" w:hAnsi="Times New Roman" w:cs="Times New Roman"/>
          <w:i/>
        </w:rPr>
      </w:pPr>
      <w:r w:rsidRPr="00CA005C">
        <w:rPr>
          <w:rFonts w:ascii="Times New Roman" w:hAnsi="Times New Roman" w:cs="Times New Roman"/>
          <w:b/>
          <w:i/>
          <w:kern w:val="2"/>
        </w:rPr>
        <w:t>Учитывая совокупность имеющихся доказательств,</w:t>
      </w:r>
      <w:r w:rsidRPr="00CA005C">
        <w:rPr>
          <w:rFonts w:ascii="Times New Roman" w:hAnsi="Times New Roman" w:cs="Times New Roman"/>
          <w:i/>
          <w:kern w:val="2"/>
        </w:rPr>
        <w:t xml:space="preserve"> письменные объяснения лиц, участвующих в деле, Комиссия Ямало-Ненецкого УФАС России при</w:t>
      </w:r>
      <w:r w:rsidR="0036122D" w:rsidRPr="00CA005C">
        <w:rPr>
          <w:rFonts w:ascii="Times New Roman" w:hAnsi="Times New Roman" w:cs="Times New Roman"/>
          <w:i/>
          <w:kern w:val="2"/>
        </w:rPr>
        <w:t xml:space="preserve">шла к выводу </w:t>
      </w:r>
      <w:r w:rsidRPr="00CA005C">
        <w:rPr>
          <w:rFonts w:ascii="Times New Roman" w:hAnsi="Times New Roman" w:cs="Times New Roman"/>
          <w:i/>
        </w:rPr>
        <w:t xml:space="preserve">о нарушении </w:t>
      </w:r>
      <w:r w:rsidRPr="00CA005C">
        <w:rPr>
          <w:rFonts w:ascii="Times New Roman" w:hAnsi="Times New Roman" w:cs="Times New Roman"/>
          <w:i/>
          <w:iCs/>
        </w:rPr>
        <w:t>Департаментом по управлению муниципальным имуществом города Губкинский</w:t>
      </w:r>
      <w:r w:rsidRPr="00CA005C">
        <w:rPr>
          <w:rFonts w:ascii="Times New Roman" w:hAnsi="Times New Roman" w:cs="Times New Roman"/>
          <w:i/>
        </w:rPr>
        <w:t xml:space="preserve"> пункта 2 части 1 статьи 17 Закона о защите конкуренции, выразившегося в предоставлении ИП Сорокин Е. А преимущественных условий участия в аукционе путем установления в аукционной документации требований к приобретаемому объекту незавершенного строительства, которым на момент объявления аукциона обладал только ИП Сорокин Е. А. что привело, а также могло привести к недопущению, ограничению или устранению конкуренции на рынке услуг по покупке и продаже нежилых зданий и занимаемых ими земельных участков на территории муниципального образования город Губкинский.</w:t>
      </w:r>
    </w:p>
    <w:p w:rsidR="00BD4CCC" w:rsidRPr="00CA005C" w:rsidRDefault="00BD4CCC" w:rsidP="004C34D8">
      <w:pPr>
        <w:ind w:right="-1" w:firstLine="709"/>
        <w:jc w:val="both"/>
        <w:rPr>
          <w:rFonts w:ascii="Times New Roman" w:hAnsi="Times New Roman" w:cs="Times New Roman"/>
          <w:i/>
        </w:rPr>
      </w:pPr>
    </w:p>
    <w:p w:rsidR="0036122D" w:rsidRPr="00CA005C" w:rsidRDefault="0036122D" w:rsidP="0036122D">
      <w:pPr>
        <w:spacing w:after="0" w:line="240" w:lineRule="auto"/>
        <w:ind w:firstLine="709"/>
        <w:jc w:val="both"/>
        <w:rPr>
          <w:rFonts w:ascii="Times New Roman" w:hAnsi="Times New Roman" w:cs="Times New Roman"/>
          <w:b/>
          <w:i/>
          <w:u w:val="single"/>
        </w:rPr>
      </w:pPr>
      <w:r w:rsidRPr="00CA005C">
        <w:rPr>
          <w:rFonts w:ascii="Times New Roman" w:hAnsi="Times New Roman" w:cs="Times New Roman"/>
          <w:b/>
          <w:i/>
          <w:u w:val="single"/>
        </w:rPr>
        <w:t>Пример</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rPr>
        <w:t>В Управление Федеральной антимонопольной службы по Ямало-Ненецкому автономному округу поступил материал проверки (</w:t>
      </w:r>
      <w:proofErr w:type="spellStart"/>
      <w:r w:rsidRPr="00CA005C">
        <w:rPr>
          <w:rFonts w:ascii="Times New Roman" w:hAnsi="Times New Roman" w:cs="Times New Roman"/>
          <w:i/>
        </w:rPr>
        <w:t>вх</w:t>
      </w:r>
      <w:proofErr w:type="spellEnd"/>
      <w:r w:rsidRPr="00CA005C">
        <w:rPr>
          <w:rFonts w:ascii="Times New Roman" w:hAnsi="Times New Roman" w:cs="Times New Roman"/>
          <w:i/>
        </w:rPr>
        <w:t xml:space="preserve">. 1208 от 04.03.2021г.) проведенной Прокуратурой Приуральского района </w:t>
      </w:r>
      <w:r w:rsidRPr="00CA005C">
        <w:rPr>
          <w:rFonts w:ascii="Times New Roman" w:hAnsi="Times New Roman" w:cs="Times New Roman"/>
          <w:i/>
          <w:color w:val="000000"/>
          <w:lang w:bidi="ru-RU"/>
        </w:rPr>
        <w:t xml:space="preserve">в отношении администрации МО Приуральский район и ее структурных подразделений на предмет исполнения требований закона при осуществлении закупок товаров, работ и услуг для муниципальных нужд, защите конкуренции и бюджетного законодательства. По </w:t>
      </w:r>
      <w:r w:rsidRPr="00CA005C">
        <w:rPr>
          <w:rFonts w:ascii="Times New Roman" w:hAnsi="Times New Roman" w:cs="Times New Roman"/>
          <w:i/>
        </w:rPr>
        <w:t xml:space="preserve">мнению </w:t>
      </w:r>
      <w:proofErr w:type="gramStart"/>
      <w:r w:rsidRPr="00CA005C">
        <w:rPr>
          <w:rFonts w:ascii="Times New Roman" w:hAnsi="Times New Roman" w:cs="Times New Roman"/>
          <w:i/>
        </w:rPr>
        <w:t>заявителя</w:t>
      </w:r>
      <w:proofErr w:type="gramEnd"/>
      <w:r w:rsidRPr="00CA005C">
        <w:rPr>
          <w:rFonts w:ascii="Times New Roman" w:hAnsi="Times New Roman" w:cs="Times New Roman"/>
          <w:i/>
        </w:rPr>
        <w:t xml:space="preserve"> указанные материалы содержат признаки нарушения антимонопольного законодательства.</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Указанный материал проверки был рассмотрен в порядке статьи 44 Федерального закона от 26.07.2006 года № 135-ФЗ «О защите конкуренции» (далее – Закон о защите конкуренции).</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b/>
          <w:i/>
          <w:highlight w:val="yellow"/>
        </w:rPr>
      </w:pPr>
      <w:r w:rsidRPr="00CA005C">
        <w:rPr>
          <w:rFonts w:ascii="Times New Roman" w:hAnsi="Times New Roman" w:cs="Times New Roman"/>
          <w:b/>
          <w:i/>
        </w:rPr>
        <w:t>В ходе рассмотрения настоящего дела Комиссией установлено следующее.</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В целях реализации национального проекта «Культура» между департаментом культуры Ямало-Ненецкого автономного округа и Администрацией муниципального образования Приуральский район 20 февраля 2020 года было заключено соглашение № 36 о предоставлении субсидии на реализацию государственной программы ЯНАО «Основные направления развития культуры на 2014-2021 годы» на сумму 60 млн. рублей на реализацию проекта «Модульный Дом культуры»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Приуральский район).</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Распоряжением Администрации муниципального образования Приуральский район от 22 мая 2020 года № 162-р, Управление муниципального имущества Администрации муниципального образования Приуральский район определено соисполнителем указанного соглашения в части реализации проекта «Модульный Дом культуры»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Приуральский район). </w:t>
      </w:r>
    </w:p>
    <w:p w:rsidR="0036122D" w:rsidRPr="00CA005C" w:rsidRDefault="0036122D" w:rsidP="0036122D">
      <w:pPr>
        <w:pStyle w:val="Bodytext20"/>
        <w:shd w:val="clear" w:color="auto" w:fill="auto"/>
        <w:spacing w:line="240" w:lineRule="auto"/>
        <w:ind w:firstLine="709"/>
        <w:rPr>
          <w:i/>
          <w:sz w:val="22"/>
          <w:szCs w:val="22"/>
        </w:rPr>
      </w:pPr>
      <w:r w:rsidRPr="00CA005C">
        <w:rPr>
          <w:i/>
          <w:color w:val="000000"/>
          <w:sz w:val="22"/>
          <w:szCs w:val="22"/>
          <w:lang w:bidi="ru-RU"/>
        </w:rPr>
        <w:t>До Управления муниципального имущества администрации МО Приуральский район, согласно уведомления № 41 от 01.06.2020 по расчетам между бюджетами на основании Закона ЯНАО от 21.11.2019 № 81-ЗАО «Об окружном бюджете на 2020 год и на плановый период 2021 и 2022 годов» и распоряжения администрации МО Приуральский район от 22.05.2020 № 162-р «Об определении уполномоченного органа» доведены лимиты бюджетных средств в размере 60 млн. рублей для реализации подпрограммы «Поддержка творческих инициатив, развитие профессионального искусства и народного творчества в Ямало-Ненецком автономном округе в рамках государственной программы ЯНАО «</w:t>
      </w:r>
      <w:r w:rsidRPr="00CA005C">
        <w:rPr>
          <w:i/>
          <w:sz w:val="22"/>
          <w:szCs w:val="22"/>
        </w:rPr>
        <w:t>Основные направления развития культуры на 2014-2021 годы», утвержденной постановлением Правительства ЯНАО от 25.12.2013 № 1122-П.</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Частями 1,2 статьи 24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установлено, что заказчики при осуществлении закупок используют конкурентные </w:t>
      </w:r>
      <w:hyperlink r:id="rId19" w:history="1">
        <w:r w:rsidRPr="00CA005C">
          <w:rPr>
            <w:rStyle w:val="a5"/>
            <w:rFonts w:ascii="Times New Roman" w:hAnsi="Times New Roman"/>
            <w:i/>
          </w:rPr>
          <w:t>способы</w:t>
        </w:r>
      </w:hyperlink>
      <w:r w:rsidRPr="00CA005C">
        <w:rPr>
          <w:rFonts w:ascii="Times New Roman" w:hAnsi="Times New Roman" w:cs="Times New Roman"/>
          <w: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С целью исполнения требований Федерального закона № 44-ФЗ управлением имущества Администрации муниципального образования Приуральский район был проведен электронный аукцион на приобретение и установку объекта имущества «Модульный дом культуры»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Приуральский район).</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Начальная максимальная цена контракта составляет 60 млн. рублей.</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Цена формировалась методом сопоставимых рыночных цен на основании полученных коммерческих предложений от поставщиков. Коммерческие предложения запрашивались управлением путем телефонных переговоров с потенциальными поставщиками. Коммерческие предложения были получены от трех поставщиков:</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О. А. (ИНН 890101299700) коммерческое предложение от 28.05.2020г. сумма 53 млн. рублей;</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 ИП </w:t>
      </w:r>
      <w:proofErr w:type="spellStart"/>
      <w:r w:rsidRPr="00CA005C">
        <w:rPr>
          <w:rFonts w:ascii="Times New Roman" w:hAnsi="Times New Roman" w:cs="Times New Roman"/>
          <w:i/>
        </w:rPr>
        <w:t>Ганцов</w:t>
      </w:r>
      <w:proofErr w:type="spellEnd"/>
      <w:r w:rsidRPr="00CA005C">
        <w:rPr>
          <w:rFonts w:ascii="Times New Roman" w:hAnsi="Times New Roman" w:cs="Times New Roman"/>
          <w:i/>
        </w:rPr>
        <w:t xml:space="preserve"> М.Н. (ИНН 890102002214) коммерческое предложение от 02.08.2020г. сумма 60 млн. рублей;</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ООО «Артель» (ИНН 7203502560) коммерческое предложение от 07.08.2020г. сумма 67 млн. рублей.</w:t>
      </w:r>
    </w:p>
    <w:p w:rsidR="0036122D" w:rsidRPr="00CA005C" w:rsidRDefault="00676EC1" w:rsidP="0036122D">
      <w:pPr>
        <w:spacing w:after="0" w:line="240" w:lineRule="auto"/>
        <w:ind w:firstLine="709"/>
        <w:jc w:val="both"/>
        <w:rPr>
          <w:rFonts w:ascii="Times New Roman" w:hAnsi="Times New Roman" w:cs="Times New Roman"/>
          <w:i/>
        </w:rPr>
      </w:pPr>
      <w:hyperlink r:id="rId20" w:history="1">
        <w:r w:rsidR="0036122D" w:rsidRPr="00CA005C">
          <w:rPr>
            <w:rStyle w:val="a5"/>
            <w:rFonts w:ascii="Times New Roman" w:hAnsi="Times New Roman"/>
            <w:i/>
          </w:rPr>
          <w:t>Извещение</w:t>
        </w:r>
      </w:hyperlink>
      <w:r w:rsidR="0036122D" w:rsidRPr="00CA005C">
        <w:rPr>
          <w:rFonts w:ascii="Times New Roman" w:hAnsi="Times New Roman" w:cs="Times New Roman"/>
          <w:i/>
        </w:rPr>
        <w:t xml:space="preserve"> о проведении электронного аукциона было размещено в Единой информационной системе в сфере закупок на сайте </w:t>
      </w:r>
      <w:hyperlink r:id="rId21" w:history="1">
        <w:r w:rsidR="0036122D" w:rsidRPr="00CA005C">
          <w:rPr>
            <w:rStyle w:val="a5"/>
            <w:rFonts w:ascii="Times New Roman" w:hAnsi="Times New Roman"/>
            <w:i/>
            <w:lang w:val="en-US"/>
          </w:rPr>
          <w:t>https</w:t>
        </w:r>
        <w:r w:rsidR="0036122D" w:rsidRPr="00CA005C">
          <w:rPr>
            <w:rStyle w:val="a5"/>
            <w:rFonts w:ascii="Times New Roman" w:hAnsi="Times New Roman"/>
            <w:i/>
          </w:rPr>
          <w:t>://</w:t>
        </w:r>
        <w:proofErr w:type="spellStart"/>
        <w:r w:rsidR="0036122D" w:rsidRPr="00CA005C">
          <w:rPr>
            <w:rStyle w:val="a5"/>
            <w:rFonts w:ascii="Times New Roman" w:hAnsi="Times New Roman"/>
            <w:i/>
            <w:lang w:val="en-US"/>
          </w:rPr>
          <w:t>zakupki</w:t>
        </w:r>
        <w:proofErr w:type="spellEnd"/>
        <w:r w:rsidR="0036122D" w:rsidRPr="00CA005C">
          <w:rPr>
            <w:rStyle w:val="a5"/>
            <w:rFonts w:ascii="Times New Roman" w:hAnsi="Times New Roman"/>
            <w:i/>
          </w:rPr>
          <w:t>.</w:t>
        </w:r>
        <w:proofErr w:type="spellStart"/>
        <w:r w:rsidR="0036122D" w:rsidRPr="00CA005C">
          <w:rPr>
            <w:rStyle w:val="a5"/>
            <w:rFonts w:ascii="Times New Roman" w:hAnsi="Times New Roman"/>
            <w:i/>
            <w:lang w:val="en-US"/>
          </w:rPr>
          <w:t>gov</w:t>
        </w:r>
        <w:proofErr w:type="spellEnd"/>
        <w:r w:rsidR="0036122D" w:rsidRPr="00CA005C">
          <w:rPr>
            <w:rStyle w:val="a5"/>
            <w:rFonts w:ascii="Times New Roman" w:hAnsi="Times New Roman"/>
            <w:i/>
          </w:rPr>
          <w:t>.</w:t>
        </w:r>
        <w:proofErr w:type="spellStart"/>
        <w:r w:rsidR="0036122D" w:rsidRPr="00CA005C">
          <w:rPr>
            <w:rStyle w:val="a5"/>
            <w:rFonts w:ascii="Times New Roman" w:hAnsi="Times New Roman"/>
            <w:i/>
            <w:lang w:val="en-US"/>
          </w:rPr>
          <w:t>ru</w:t>
        </w:r>
        <w:proofErr w:type="spellEnd"/>
      </w:hyperlink>
      <w:r w:rsidR="0036122D" w:rsidRPr="00CA005C">
        <w:rPr>
          <w:rFonts w:ascii="Times New Roman" w:hAnsi="Times New Roman" w:cs="Times New Roman"/>
          <w:i/>
        </w:rPr>
        <w:t xml:space="preserve"> 01 сентября 2020 года.</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Объект закупки - приобретение и установка объекта имущества: «Модульный Дом Культуры»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Приуральский район).</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Начальная максимальная цена контракта составляет 60 млн. рублей.</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В связи с тем, что на участие в электронном аукционе поступила только одна заявка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аукцион признан несостоявшимся и аукционной комиссией принято решение о заключении контракта с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как с участником, подавшим единственную заявку на участие в аукционе.</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23 сентября 2020 года на основании результатов размещения муниципального заказа путем проведения аукциона в электронной форме (протокол № 0890300004820000560 от 09 сентября 2020 года) управлением имущества был заключен муниципальный контракт № 32 с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на приобретение и установку объекта имущества: «Модульный Дом культуры»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Приуральский район).</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В муниципальный контракт № 32 от 23.09.2020 дополнительным соглашением № 1 от 28.10.2020 включен пункт 10.7, предусматривающий изменение сроков исполнения контракта из-за противодействия распространению новой </w:t>
      </w:r>
      <w:proofErr w:type="spellStart"/>
      <w:r w:rsidRPr="00CA005C">
        <w:rPr>
          <w:rFonts w:ascii="Times New Roman" w:hAnsi="Times New Roman" w:cs="Times New Roman"/>
          <w:i/>
        </w:rPr>
        <w:t>коронавирусной</w:t>
      </w:r>
      <w:proofErr w:type="spellEnd"/>
      <w:r w:rsidRPr="00CA005C">
        <w:rPr>
          <w:rFonts w:ascii="Times New Roman" w:hAnsi="Times New Roman" w:cs="Times New Roman"/>
          <w:i/>
        </w:rPr>
        <w:t xml:space="preserve"> инфекции.</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Дополнительным соглашением № 2 от 28.10.2020 срок поставки по муниципальному контракту № 32 от 23.09.2020 продлен до 20.12.2020.</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Также, дополнительным соглашением № 3 от 19.12.2020 </w:t>
      </w:r>
      <w:proofErr w:type="gramStart"/>
      <w:r w:rsidRPr="00CA005C">
        <w:rPr>
          <w:rFonts w:ascii="Times New Roman" w:hAnsi="Times New Roman" w:cs="Times New Roman"/>
          <w:i/>
        </w:rPr>
        <w:t>к муниципальном контракту</w:t>
      </w:r>
      <w:proofErr w:type="gramEnd"/>
      <w:r w:rsidRPr="00CA005C">
        <w:rPr>
          <w:rFonts w:ascii="Times New Roman" w:hAnsi="Times New Roman" w:cs="Times New Roman"/>
          <w:i/>
        </w:rPr>
        <w:t xml:space="preserve"> № 32 от 23.09.2020 констатирован факт достигнутого между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и Управлением муниципального имущества администрации МО Приуральский район соглашения о поставке товара - объект «Модульный дом культуры»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Приуральский район), технические и функциональные характеристики (потребительские свойства) которого являются улучшенными по сравнению с характеристиками, указанными в муниципальном контракте.</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Согласно акту сдачи-приемки товара от 19.12.2020, Управлением имущества администрации МО Приуральский район от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принят объект «Модульный дом культуры»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Приуральский район), в котором указано, что качество и объем товара проверены представителями сторон и они соответствуют требованиям муниципального контракта, товар надлежащим образом оформлен и принят (сдан) комплектно.</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Платежным поручением № 455 от 25.12.2020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перечислено 60 млн. рублей на основании указанного акта от 19.12.2020 и счета- фактуры от 19.12.2020.</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26 января 2021 года на вышеуказанный объект было зарегистрировано право собственности за муниципальным образованием Приуральский район.</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В силу пункта 3 статьи 3 Закона о контрактной системе, услуги для обеспечения государственных или муниципальных нужд признается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Целями осуществления закупок, среди прочего, являются достижение целей и реализация мероприятий, предусмотренных государственными программами Российской Федерации, субъектов Российской Федерации, муниципальными программами; выполнение функций и полномочий государственных органов Российской Федерации, субъектов Российской Федерации, муниципальных органов (пункты 1, 3 статьи 13 Закона о контрактной системе).</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(статья 6 Закона о контрактной системе).</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В соответствии со статьей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В части 2 статьи 8 Закона о контрактной системе содержится явно выраженный законодательный запрет совершения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Закона, в том числе приводят к ограничению конкуренции, в частности к необоснованному ограничению числа участников закупок.</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Положениями частей 1, 2 статьи 24 указанного Закона предусмотрено, что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Заказчик выбирает способ определения поставщика (подрядчика, исполнителя) в соответствии с положениями главы 3 названного Федерального закона, при этом он не вправе совершать действия, влекущие за собой необоснованное сокращение числа участников закупки (часть 5 статьи 24 Закона о контрактной системе).</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Из совокупности приведенных выше норм права следует, что размещение заказа на поставку товаров, выполнение работ, оказание услуг для государственных и муниципальных нужд по общему правилу осуществляется путем проведения торгов. Применение норм законодательства Российской Федерации о контрактной системе в сфере закупок для государственных и муниципальных нужд является обязательным в ситуации использования средств бюджета, которые направляются на оплату работ (услуг) для государственных и муниципальных нужд.</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Из материалов дела следует, что 28.09.2018г. Департаментом культуры Ямало-Ненецкого автономного округа в адрес управлений культуры муниципальных образований в автономном округе направлено письмо (исх. № 2301-15/4332) из которого следует.</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В рамках национального проекта «Культура» по направлению «Культурная среда» в целях обеспечения доступности культурных форм досуга для жителей отдалённых сельских поселений Ямало-Ненецкого автономного округа будет продолжена реализация проекта «Модульный сельский дом культуры» (приобретение и установка сборных модульных конструкций для учреждений культуры).</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Основным условием для реализации данного проекта является возможность выделения земельного участка и возведения на нем фундамента (свайного фундамента) для данного строительства, а также обеспечения инженерно-коммуникационных сетей (за счет средств муниципального бюджета).</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Для формирования графика установки Модульных сельских домов культуры на период 2021-2024 годы предлагаю Вам рассмотреть возможность установки сборных модульных конструкций в Вашем муниципальном образовании.</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О принятом решении прошу Вас в срок до 03 октября 2018 года письменно проинформировать департамент культуры автономного округа, с описанием сложившейся потребности (мощность, износ) и предложениями по требуемым мощностным характеристикам и функциональным назначениям объекта для определения объема необходимых бюджетных ассигнований.</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В ответ на указанное письмо Управлением культуры, молодежной политики и спорта администрации МО Приуральский район предложено возведение модульных зданий Домов культуры в п. Щучье в 2021 году, рассчитанного на 120 зрительских мест, в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в 2022 году, с количеством зрительских мест - 150 и п. </w:t>
      </w:r>
      <w:proofErr w:type="spellStart"/>
      <w:r w:rsidRPr="00CA005C">
        <w:rPr>
          <w:rFonts w:ascii="Times New Roman" w:hAnsi="Times New Roman" w:cs="Times New Roman"/>
          <w:i/>
        </w:rPr>
        <w:t>Лаборовая</w:t>
      </w:r>
      <w:proofErr w:type="spellEnd"/>
      <w:r w:rsidRPr="00CA005C">
        <w:rPr>
          <w:rFonts w:ascii="Times New Roman" w:hAnsi="Times New Roman" w:cs="Times New Roman"/>
          <w:i/>
        </w:rPr>
        <w:t xml:space="preserve"> в 2023 году, с количеством зрительских мест - 100. (Письмо Управления культуры, молодежной политики и спорта администрации МО Приуральский район от 03.10.2018г. № 06.200.02/828).</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13.06.2019г. Администрацией муниципального образования Приуральский район в адрес Заместителя Губернатора ЯНАО (в ответ на письмо от 21.05.2019г. №106-15/690) направлено письмо (исх. № 01-100-22/168) с предложением в рамках </w:t>
      </w:r>
      <w:r w:rsidRPr="00CA005C">
        <w:rPr>
          <w:rFonts w:ascii="Times New Roman" w:hAnsi="Times New Roman" w:cs="Times New Roman"/>
          <w:i/>
          <w:color w:val="000000"/>
          <w:lang w:bidi="ru-RU"/>
        </w:rPr>
        <w:t>реализации проекта «Модульный сельский дом культуры» на 2020 год и плановый период 2021 и 2022 годов</w:t>
      </w:r>
      <w:r w:rsidRPr="00CA005C">
        <w:rPr>
          <w:rFonts w:ascii="Times New Roman" w:hAnsi="Times New Roman" w:cs="Times New Roman"/>
          <w:i/>
        </w:rPr>
        <w:t xml:space="preserve">, с информацией об ориентировочной стоимости строительства модульных СДК (представленная на примерах объектов-аналогов Приуральского района, построенного в п. Зеленый Яр применительно к п. Щучье, п. </w:t>
      </w:r>
      <w:proofErr w:type="spellStart"/>
      <w:r w:rsidRPr="00CA005C">
        <w:rPr>
          <w:rFonts w:ascii="Times New Roman" w:hAnsi="Times New Roman" w:cs="Times New Roman"/>
          <w:i/>
        </w:rPr>
        <w:t>Горнокнязевск</w:t>
      </w:r>
      <w:proofErr w:type="spellEnd"/>
      <w:r w:rsidRPr="00CA005C">
        <w:rPr>
          <w:rFonts w:ascii="Times New Roman" w:hAnsi="Times New Roman" w:cs="Times New Roman"/>
          <w:i/>
        </w:rPr>
        <w:t xml:space="preserve"> и строящегося в с. </w:t>
      </w:r>
      <w:proofErr w:type="spellStart"/>
      <w:r w:rsidRPr="00CA005C">
        <w:rPr>
          <w:rFonts w:ascii="Times New Roman" w:hAnsi="Times New Roman" w:cs="Times New Roman"/>
          <w:i/>
        </w:rPr>
        <w:t>Харсаим</w:t>
      </w:r>
      <w:proofErr w:type="spellEnd"/>
      <w:r w:rsidRPr="00CA005C">
        <w:rPr>
          <w:rFonts w:ascii="Times New Roman" w:hAnsi="Times New Roman" w:cs="Times New Roman"/>
          <w:i/>
        </w:rPr>
        <w:t xml:space="preserve"> применительно к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с информацией о готовности земельных участков с целью строительства СДК (в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для строительства СДК, заключен муниципальный контракт на выполнение кадастровых работ от 15.03.2019 № 02-МК/19, в ходе которого будет образован земельный участок и поставлен на государственный кадастровый учет).</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Постановлением Администрации муниципального образования Приуральский район «Об утверждении схемы расположения земельного участка на кадастровом плане территории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от 14.11.2019г. №729, утверждена схема расположения земельного участка на кадастровом плане территории, образуемого путем перераспределения земельного участка с кадастровым номером 89:02:010201:86, и земель, находящихся в государственной собственности, в том числе: условный номер земельного участка - 89:02:010201:</w:t>
      </w:r>
      <w:proofErr w:type="gramStart"/>
      <w:r w:rsidRPr="00CA005C">
        <w:rPr>
          <w:rFonts w:ascii="Times New Roman" w:hAnsi="Times New Roman" w:cs="Times New Roman"/>
          <w:i/>
        </w:rPr>
        <w:t>86:ЗУ</w:t>
      </w:r>
      <w:proofErr w:type="gramEnd"/>
      <w:r w:rsidRPr="00CA005C">
        <w:rPr>
          <w:rFonts w:ascii="Times New Roman" w:hAnsi="Times New Roman" w:cs="Times New Roman"/>
          <w:i/>
        </w:rPr>
        <w:t>;</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площадь земельного участка - 4616 </w:t>
      </w:r>
      <w:proofErr w:type="spellStart"/>
      <w:r w:rsidRPr="00CA005C">
        <w:rPr>
          <w:rFonts w:ascii="Times New Roman" w:hAnsi="Times New Roman" w:cs="Times New Roman"/>
          <w:i/>
        </w:rPr>
        <w:t>кв.м</w:t>
      </w:r>
      <w:proofErr w:type="spellEnd"/>
      <w:r w:rsidRPr="00CA005C">
        <w:rPr>
          <w:rFonts w:ascii="Times New Roman" w:hAnsi="Times New Roman" w:cs="Times New Roman"/>
          <w:i/>
        </w:rPr>
        <w:t>;</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категория земель - земли населенных пунктов;</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территориальная зона - зона размещения объектов учебно-образовательного назначения;</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адрес земельного участка: Ямало-Ненецкий автономный округ, Приуральский район,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ул. Зверева, 21;</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вид разрешенного использования - культурное развитие, код 3.6.</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Учитывая изложенное, Комиссия приходит к выводу о том, что до 01.09.2020г. (дата размещения извещения о проведении электронного аукциона на приобретение и установку объекта имущества «Модульный дом культуры»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Приуральский район) у Администрации муниципального образования Приуральский район, существовала потребность в объекте «Модульный дом культуры» в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02.04.2020г. в соответствии со ст. 39.11 Земельного кодекса Российской Федерации (далее - ЗК РФ) по инициативе органа местного самоуправления принято постановление Администрации муниципального образования Приуральский район от 02 апреля 2020 года № 218 о проведении открытого аукциона на право заключения земельного участка с кадастровым номером 89:02:010201.1046 для строительства модульного дома культуры в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(далее - Земельный участок).</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09.04.2020г. на сайте </w:t>
      </w:r>
      <w:hyperlink r:id="rId22" w:history="1">
        <w:r w:rsidRPr="00CA005C">
          <w:rPr>
            <w:rStyle w:val="a5"/>
            <w:rFonts w:ascii="Times New Roman" w:hAnsi="Times New Roman"/>
            <w:i/>
          </w:rPr>
          <w:t>www.torgi.gov.ru</w:t>
        </w:r>
      </w:hyperlink>
      <w:r w:rsidRPr="00CA005C">
        <w:rPr>
          <w:rFonts w:ascii="Times New Roman" w:hAnsi="Times New Roman" w:cs="Times New Roman"/>
          <w:i/>
        </w:rPr>
        <w:t>, в газете «</w:t>
      </w:r>
      <w:proofErr w:type="spellStart"/>
      <w:r w:rsidRPr="00CA005C">
        <w:rPr>
          <w:rFonts w:ascii="Times New Roman" w:hAnsi="Times New Roman" w:cs="Times New Roman"/>
          <w:i/>
        </w:rPr>
        <w:t>Приуралье</w:t>
      </w:r>
      <w:proofErr w:type="spellEnd"/>
      <w:r w:rsidRPr="00CA005C">
        <w:rPr>
          <w:rFonts w:ascii="Times New Roman" w:hAnsi="Times New Roman" w:cs="Times New Roman"/>
          <w:i/>
        </w:rPr>
        <w:t xml:space="preserve">» размещено </w:t>
      </w:r>
      <w:hyperlink r:id="rId23" w:history="1">
        <w:r w:rsidRPr="00CA005C">
          <w:rPr>
            <w:rStyle w:val="a5"/>
            <w:rFonts w:ascii="Times New Roman" w:hAnsi="Times New Roman"/>
            <w:i/>
          </w:rPr>
          <w:t>извещение</w:t>
        </w:r>
      </w:hyperlink>
      <w:r w:rsidRPr="00CA005C">
        <w:rPr>
          <w:rFonts w:ascii="Times New Roman" w:hAnsi="Times New Roman" w:cs="Times New Roman"/>
          <w:i/>
        </w:rPr>
        <w:t xml:space="preserve"> из которого следует.</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Предмет аукциона – право на заключения договора аренды земельного участка, расположенного по адресу: Ямало-Ненецкий автономный округ, р-н Приуральский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ул. Зверева 21, для строительства модульного дома культуры.  </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1. Характеристика земельного участка:</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  - кадастровый номер - 89:02:010201:1046;</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  - площадь – 4 615 кв. м;</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  - категория земель – земли населенных пунктов; </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  - разрешенное использование – культурное развитие, код 3.6.</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2.  Назначение объекта капитального строительства – для строительства модульного дома культуры.</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3. Основной вид разрешенного использования земельного участка – культурное развитие, (код 3.6).</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4. Вспомогательный вид использования земельного участка - коммунальное обслуживание (код 3.1).</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По окончанию срока подачи заявок на участие в аукционе подана только одна заявка, аукцион признан несостоявшимся на основании протокола рассмотрения заявок на участие в аукционе (пункт 14 статьи 39.14 ЗК РФ).</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В соответствии с пунктом 20 статьи 39.14 ЗК РФ единственному участнику аукциона индивидуальному предпринимателю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направлен подписанный и скрепленный печатью проект договора аренды Земельного участка с предложением о его заключении по начальной цене предмета аукциона (годовой размер арендной платы) 71 000 (семьдесят одна тысяча) руб. 00 коп.</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25.06.2020 года между Управлением природно-ресурсного регулирования, землепользования и охраны окружающей среды администрации МО Приуральский район и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(ИНН 910512025802) заключен договор аренды земельного участка от 25.05.2020 № 30-К. Предметом указанного договора является земельный участок, расположенный по адресу: ЯНАО, Приуральский район,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ул. Зверева 21, кадастровый номер 89:02:010201:1046, вид разрешенного использования - культурное развитие, цель использования - для строительства дома культуры в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Срок действия - 32 месяца, то есть с 25.05.2020 по 24.01.2023 (пункт 2.1), размер арендной платы - 71 тыс. рублей в год (пункт 3.3).</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Согласно акту приема-передачи от 25.05.2020 указанный земельный участок Управлением природно-ресурсного регулирования, землепользования и охраны окружающей среды администрации МО Приуральский район передан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который фактически принял его 25.05.2020 и в последующем владел, пользовался до 28.01.2021. Договор аренды расторгнут по соглашению от 28.01.2021 и по акту от 28.01.2021 земельный участок возвращен Управлению природно-ресурсного регулирования, землепользования и охраны окружающей среды администрации МО Приуральский район.</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xml:space="preserve">Из материалов дела следует, что 11.06.2020 Управлением строительства и архитектуры администрации МО Приуральский район выдано ИП </w:t>
      </w:r>
      <w:proofErr w:type="spellStart"/>
      <w:r w:rsidRPr="00CA005C">
        <w:rPr>
          <w:rFonts w:ascii="Times New Roman" w:hAnsi="Times New Roman" w:cs="Times New Roman"/>
          <w:i/>
          <w:color w:val="000000"/>
          <w:lang w:bidi="ru-RU"/>
        </w:rPr>
        <w:t>Нестерчук</w:t>
      </w:r>
      <w:proofErr w:type="spellEnd"/>
      <w:r w:rsidRPr="00CA005C">
        <w:rPr>
          <w:rFonts w:ascii="Times New Roman" w:hAnsi="Times New Roman" w:cs="Times New Roman"/>
          <w:i/>
          <w:color w:val="000000"/>
          <w:lang w:bidi="ru-RU"/>
        </w:rPr>
        <w:t xml:space="preserve"> С.А. разрешение на строительство № 89-RU89507303-02-2020 на объект - Модульный дом культуры в с. </w:t>
      </w:r>
      <w:proofErr w:type="spellStart"/>
      <w:r w:rsidRPr="00CA005C">
        <w:rPr>
          <w:rFonts w:ascii="Times New Roman" w:hAnsi="Times New Roman" w:cs="Times New Roman"/>
          <w:i/>
          <w:color w:val="000000"/>
          <w:lang w:bidi="ru-RU"/>
        </w:rPr>
        <w:t>Катравож</w:t>
      </w:r>
      <w:proofErr w:type="spellEnd"/>
      <w:r w:rsidRPr="00CA005C">
        <w:rPr>
          <w:rFonts w:ascii="Times New Roman" w:hAnsi="Times New Roman" w:cs="Times New Roman"/>
          <w:i/>
          <w:color w:val="000000"/>
          <w:lang w:bidi="ru-RU"/>
        </w:rPr>
        <w:t xml:space="preserve"> площадью 431,51 </w:t>
      </w:r>
      <w:proofErr w:type="spellStart"/>
      <w:r w:rsidRPr="00CA005C">
        <w:rPr>
          <w:rFonts w:ascii="Times New Roman" w:hAnsi="Times New Roman" w:cs="Times New Roman"/>
          <w:i/>
          <w:color w:val="000000"/>
          <w:lang w:bidi="ru-RU"/>
        </w:rPr>
        <w:t>кв.м</w:t>
      </w:r>
      <w:proofErr w:type="spellEnd"/>
      <w:r w:rsidRPr="00CA005C">
        <w:rPr>
          <w:rFonts w:ascii="Times New Roman" w:hAnsi="Times New Roman" w:cs="Times New Roman"/>
          <w:i/>
          <w:color w:val="000000"/>
          <w:lang w:bidi="ru-RU"/>
        </w:rPr>
        <w:t xml:space="preserve">, в границах земельного участка с кадастровым номером 89:02:010201:1046, расположенным по адресу: ЯНАО, Приуральский район, с. </w:t>
      </w:r>
      <w:proofErr w:type="spellStart"/>
      <w:r w:rsidRPr="00CA005C">
        <w:rPr>
          <w:rFonts w:ascii="Times New Roman" w:hAnsi="Times New Roman" w:cs="Times New Roman"/>
          <w:i/>
          <w:color w:val="000000"/>
          <w:lang w:bidi="ru-RU"/>
        </w:rPr>
        <w:t>Катравож</w:t>
      </w:r>
      <w:proofErr w:type="spellEnd"/>
      <w:r w:rsidRPr="00CA005C">
        <w:rPr>
          <w:rFonts w:ascii="Times New Roman" w:hAnsi="Times New Roman" w:cs="Times New Roman"/>
          <w:i/>
          <w:color w:val="000000"/>
          <w:lang w:bidi="ru-RU"/>
        </w:rPr>
        <w:t xml:space="preserve">, ул. Зверева 2 (находился в аренде у ИП </w:t>
      </w:r>
      <w:proofErr w:type="spellStart"/>
      <w:r w:rsidRPr="00CA005C">
        <w:rPr>
          <w:rFonts w:ascii="Times New Roman" w:hAnsi="Times New Roman" w:cs="Times New Roman"/>
          <w:i/>
          <w:color w:val="000000"/>
          <w:lang w:bidi="ru-RU"/>
        </w:rPr>
        <w:t>Нестерчук</w:t>
      </w:r>
      <w:proofErr w:type="spellEnd"/>
      <w:r w:rsidRPr="00CA005C">
        <w:rPr>
          <w:rFonts w:ascii="Times New Roman" w:hAnsi="Times New Roman" w:cs="Times New Roman"/>
          <w:i/>
          <w:color w:val="000000"/>
          <w:lang w:bidi="ru-RU"/>
        </w:rPr>
        <w:t xml:space="preserve"> С.А. с 25.05.2020 по 28.01.2021). Проектная документация на строительство объекта разработана ООО «СНГ-2000» (628403, АО. Ханты-Мансийский Автономный округ - Югра, г. Сургут, ул. Юности, д. 8) утверждена приказом № 1 от 01.06.2020г. (далее –Проектная документация ООО «СНГ-2000»).</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xml:space="preserve">Комиссия отмечает, что согласно </w:t>
      </w:r>
      <w:proofErr w:type="gramStart"/>
      <w:r w:rsidRPr="00CA005C">
        <w:rPr>
          <w:rFonts w:ascii="Times New Roman" w:hAnsi="Times New Roman" w:cs="Times New Roman"/>
          <w:i/>
          <w:color w:val="000000"/>
          <w:lang w:bidi="ru-RU"/>
        </w:rPr>
        <w:t>письму</w:t>
      </w:r>
      <w:proofErr w:type="gramEnd"/>
      <w:r w:rsidRPr="00CA005C">
        <w:rPr>
          <w:rFonts w:ascii="Times New Roman" w:hAnsi="Times New Roman" w:cs="Times New Roman"/>
          <w:i/>
          <w:color w:val="000000"/>
          <w:lang w:bidi="ru-RU"/>
        </w:rPr>
        <w:t xml:space="preserve"> исх. № 8 от 14.05.2021г. (</w:t>
      </w:r>
      <w:proofErr w:type="spellStart"/>
      <w:r w:rsidRPr="00CA005C">
        <w:rPr>
          <w:rFonts w:ascii="Times New Roman" w:hAnsi="Times New Roman" w:cs="Times New Roman"/>
          <w:i/>
          <w:color w:val="000000"/>
          <w:lang w:bidi="ru-RU"/>
        </w:rPr>
        <w:t>вх</w:t>
      </w:r>
      <w:proofErr w:type="spellEnd"/>
      <w:r w:rsidRPr="00CA005C">
        <w:rPr>
          <w:rFonts w:ascii="Times New Roman" w:hAnsi="Times New Roman" w:cs="Times New Roman"/>
          <w:i/>
          <w:color w:val="000000"/>
          <w:lang w:bidi="ru-RU"/>
        </w:rPr>
        <w:t xml:space="preserve">. № 2691 от 14.05.2021г.) ООО «СНТ-2000» договор на разработку проектной документации на строительство объекта «Модульный Дом культуры с. </w:t>
      </w:r>
      <w:proofErr w:type="spellStart"/>
      <w:r w:rsidRPr="00CA005C">
        <w:rPr>
          <w:rFonts w:ascii="Times New Roman" w:hAnsi="Times New Roman" w:cs="Times New Roman"/>
          <w:i/>
          <w:color w:val="000000"/>
          <w:lang w:bidi="ru-RU"/>
        </w:rPr>
        <w:t>Катравож</w:t>
      </w:r>
      <w:proofErr w:type="spellEnd"/>
      <w:r w:rsidRPr="00CA005C">
        <w:rPr>
          <w:rFonts w:ascii="Times New Roman" w:hAnsi="Times New Roman" w:cs="Times New Roman"/>
          <w:i/>
          <w:color w:val="000000"/>
          <w:lang w:bidi="ru-RU"/>
        </w:rPr>
        <w:t xml:space="preserve">, Приуральский район ЯНАО» с ИП </w:t>
      </w:r>
      <w:proofErr w:type="spellStart"/>
      <w:r w:rsidRPr="00CA005C">
        <w:rPr>
          <w:rFonts w:ascii="Times New Roman" w:hAnsi="Times New Roman" w:cs="Times New Roman"/>
          <w:i/>
          <w:color w:val="000000"/>
          <w:lang w:bidi="ru-RU"/>
        </w:rPr>
        <w:t>Нестерчук</w:t>
      </w:r>
      <w:proofErr w:type="spellEnd"/>
      <w:r w:rsidRPr="00CA005C">
        <w:rPr>
          <w:rFonts w:ascii="Times New Roman" w:hAnsi="Times New Roman" w:cs="Times New Roman"/>
          <w:i/>
          <w:color w:val="000000"/>
          <w:lang w:bidi="ru-RU"/>
        </w:rPr>
        <w:t xml:space="preserve"> С.А. не заключался.</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05.03.2020г. между ООО «</w:t>
      </w:r>
      <w:proofErr w:type="spellStart"/>
      <w:r w:rsidRPr="00CA005C">
        <w:rPr>
          <w:rFonts w:ascii="Times New Roman" w:hAnsi="Times New Roman" w:cs="Times New Roman"/>
          <w:i/>
          <w:color w:val="000000"/>
          <w:lang w:bidi="ru-RU"/>
        </w:rPr>
        <w:t>Стройпроектизыскания</w:t>
      </w:r>
      <w:proofErr w:type="spellEnd"/>
      <w:r w:rsidRPr="00CA005C">
        <w:rPr>
          <w:rFonts w:ascii="Times New Roman" w:hAnsi="Times New Roman" w:cs="Times New Roman"/>
          <w:i/>
          <w:color w:val="000000"/>
          <w:lang w:bidi="ru-RU"/>
        </w:rPr>
        <w:t xml:space="preserve">» и ИП </w:t>
      </w:r>
      <w:proofErr w:type="spellStart"/>
      <w:r w:rsidRPr="00CA005C">
        <w:rPr>
          <w:rFonts w:ascii="Times New Roman" w:hAnsi="Times New Roman" w:cs="Times New Roman"/>
          <w:i/>
          <w:color w:val="000000"/>
          <w:lang w:bidi="ru-RU"/>
        </w:rPr>
        <w:t>Нестерчук</w:t>
      </w:r>
      <w:proofErr w:type="spellEnd"/>
      <w:r w:rsidRPr="00CA005C">
        <w:rPr>
          <w:rFonts w:ascii="Times New Roman" w:hAnsi="Times New Roman" w:cs="Times New Roman"/>
          <w:i/>
          <w:color w:val="000000"/>
          <w:lang w:bidi="ru-RU"/>
        </w:rPr>
        <w:t xml:space="preserve"> С. А. заключен договор № 07/20 на выполнение изыскательских работ. Согласно пунктам 1.1-1.4 договора, Заказчик поручает, а Подрядчик принимает на себя выполнение инженерно-геологических изысканий на объекте: «Модульный Дом культуры» по адресу: Ямало-Ненецкий автономный округ, р-н Приуральский, с. </w:t>
      </w:r>
      <w:proofErr w:type="spellStart"/>
      <w:r w:rsidRPr="00CA005C">
        <w:rPr>
          <w:rFonts w:ascii="Times New Roman" w:hAnsi="Times New Roman" w:cs="Times New Roman"/>
          <w:i/>
          <w:color w:val="000000"/>
          <w:lang w:bidi="ru-RU"/>
        </w:rPr>
        <w:t>Катравож</w:t>
      </w:r>
      <w:proofErr w:type="spellEnd"/>
      <w:r w:rsidRPr="00CA005C">
        <w:rPr>
          <w:rFonts w:ascii="Times New Roman" w:hAnsi="Times New Roman" w:cs="Times New Roman"/>
          <w:i/>
          <w:color w:val="000000"/>
          <w:lang w:bidi="ru-RU"/>
        </w:rPr>
        <w:t>». Основанием для заключения настоящего договора является письмо-заявка. Научные, технические, экономические и другие требования к выполняемой работе содержатся в техническом задании на выполнение работ и являются частью настоящего договора. Срок выполнения работ составляет 30 (Тридцать) рабочих дней с момента начала работ.</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Согласно Проектной документации ООО «СНГ-2000», проект разработан на основании следующих исходных данных (том 1 ст. 7 Проектной документации ООО «СНГ-2000»): -задание на проектирование;</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градостроительный план земельного участка № RU 89507303-108 от 08.06.2020 (кадастровый номер 89:02:010201:10461);</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технические условия: информация Филиала АО «</w:t>
      </w:r>
      <w:proofErr w:type="spellStart"/>
      <w:r w:rsidRPr="00CA005C">
        <w:rPr>
          <w:rFonts w:ascii="Times New Roman" w:hAnsi="Times New Roman" w:cs="Times New Roman"/>
          <w:i/>
          <w:color w:val="000000"/>
          <w:lang w:bidi="ru-RU"/>
        </w:rPr>
        <w:t>Ямалкомунэнерго</w:t>
      </w:r>
      <w:proofErr w:type="spellEnd"/>
      <w:r w:rsidRPr="00CA005C">
        <w:rPr>
          <w:rFonts w:ascii="Times New Roman" w:hAnsi="Times New Roman" w:cs="Times New Roman"/>
          <w:i/>
          <w:color w:val="000000"/>
          <w:lang w:bidi="ru-RU"/>
        </w:rPr>
        <w:t>» в Приуральском районе о технической возможности технологического присоединения к сетям тепло-</w:t>
      </w:r>
      <w:proofErr w:type="spellStart"/>
      <w:r w:rsidRPr="00CA005C">
        <w:rPr>
          <w:rFonts w:ascii="Times New Roman" w:hAnsi="Times New Roman" w:cs="Times New Roman"/>
          <w:i/>
          <w:color w:val="000000"/>
          <w:lang w:bidi="ru-RU"/>
        </w:rPr>
        <w:t>водоснаюжения</w:t>
      </w:r>
      <w:proofErr w:type="spellEnd"/>
      <w:r w:rsidRPr="00CA005C">
        <w:rPr>
          <w:rFonts w:ascii="Times New Roman" w:hAnsi="Times New Roman" w:cs="Times New Roman"/>
          <w:i/>
          <w:color w:val="000000"/>
          <w:lang w:bidi="ru-RU"/>
        </w:rPr>
        <w:t xml:space="preserve"> от 18.02.2020г;</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технические условия: информация ООО «</w:t>
      </w:r>
      <w:proofErr w:type="spellStart"/>
      <w:r w:rsidRPr="00CA005C">
        <w:rPr>
          <w:rFonts w:ascii="Times New Roman" w:hAnsi="Times New Roman" w:cs="Times New Roman"/>
          <w:i/>
          <w:color w:val="000000"/>
          <w:lang w:bidi="ru-RU"/>
        </w:rPr>
        <w:t>Севербыт</w:t>
      </w:r>
      <w:proofErr w:type="spellEnd"/>
      <w:r w:rsidRPr="00CA005C">
        <w:rPr>
          <w:rFonts w:ascii="Times New Roman" w:hAnsi="Times New Roman" w:cs="Times New Roman"/>
          <w:i/>
          <w:color w:val="000000"/>
          <w:lang w:bidi="ru-RU"/>
        </w:rPr>
        <w:t>» от 08.06.2020г;</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инженерные изыскания - ООО «</w:t>
      </w:r>
      <w:proofErr w:type="spellStart"/>
      <w:r w:rsidRPr="00CA005C">
        <w:rPr>
          <w:rFonts w:ascii="Times New Roman" w:hAnsi="Times New Roman" w:cs="Times New Roman"/>
          <w:i/>
          <w:color w:val="000000"/>
          <w:lang w:bidi="ru-RU"/>
        </w:rPr>
        <w:t>Стройпроектизыскания</w:t>
      </w:r>
      <w:proofErr w:type="spellEnd"/>
      <w:r w:rsidRPr="00CA005C">
        <w:rPr>
          <w:rFonts w:ascii="Times New Roman" w:hAnsi="Times New Roman" w:cs="Times New Roman"/>
          <w:i/>
          <w:color w:val="000000"/>
          <w:lang w:bidi="ru-RU"/>
        </w:rPr>
        <w:t xml:space="preserve">», март 2020 года. </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xml:space="preserve">Согласно </w:t>
      </w:r>
      <w:proofErr w:type="gramStart"/>
      <w:r w:rsidRPr="00CA005C">
        <w:rPr>
          <w:rFonts w:ascii="Times New Roman" w:hAnsi="Times New Roman" w:cs="Times New Roman"/>
          <w:i/>
          <w:color w:val="000000"/>
          <w:lang w:bidi="ru-RU"/>
        </w:rPr>
        <w:t>Приложению</w:t>
      </w:r>
      <w:proofErr w:type="gramEnd"/>
      <w:r w:rsidRPr="00CA005C">
        <w:rPr>
          <w:rFonts w:ascii="Times New Roman" w:hAnsi="Times New Roman" w:cs="Times New Roman"/>
          <w:i/>
          <w:color w:val="000000"/>
          <w:lang w:bidi="ru-RU"/>
        </w:rPr>
        <w:t xml:space="preserve"> В к</w:t>
      </w:r>
      <w:r w:rsidRPr="00CA005C">
        <w:rPr>
          <w:rFonts w:ascii="Times New Roman" w:hAnsi="Times New Roman" w:cs="Times New Roman"/>
          <w:bCs/>
          <w:i/>
          <w:color w:val="000000"/>
        </w:rPr>
        <w:t>аталог координат и высот горных выработок</w:t>
      </w:r>
      <w:r w:rsidRPr="00CA005C">
        <w:rPr>
          <w:rFonts w:ascii="Times New Roman" w:hAnsi="Times New Roman" w:cs="Times New Roman"/>
          <w:i/>
        </w:rPr>
        <w:t xml:space="preserve">, </w:t>
      </w:r>
      <w:r w:rsidRPr="00CA005C">
        <w:rPr>
          <w:rFonts w:ascii="Times New Roman" w:hAnsi="Times New Roman" w:cs="Times New Roman"/>
          <w:i/>
          <w:color w:val="000000"/>
          <w:lang w:bidi="ru-RU"/>
        </w:rPr>
        <w:t xml:space="preserve">технической отчетности по результатам инженерно-геологических изысканий на объекте: «Модульный Дом культуры» по адресу: Ямало-Ненецкий автономный округ, р-н Приуральский, с. </w:t>
      </w:r>
      <w:proofErr w:type="spellStart"/>
      <w:r w:rsidRPr="00CA005C">
        <w:rPr>
          <w:rFonts w:ascii="Times New Roman" w:hAnsi="Times New Roman" w:cs="Times New Roman"/>
          <w:i/>
          <w:color w:val="000000"/>
          <w:lang w:bidi="ru-RU"/>
        </w:rPr>
        <w:t>Катравож</w:t>
      </w:r>
      <w:proofErr w:type="spellEnd"/>
      <w:r w:rsidRPr="00CA005C">
        <w:rPr>
          <w:rFonts w:ascii="Times New Roman" w:hAnsi="Times New Roman" w:cs="Times New Roman"/>
          <w:i/>
          <w:color w:val="000000"/>
          <w:lang w:bidi="ru-RU"/>
        </w:rPr>
        <w:t>» подготовленной ООО «</w:t>
      </w:r>
      <w:proofErr w:type="spellStart"/>
      <w:r w:rsidRPr="00CA005C">
        <w:rPr>
          <w:rFonts w:ascii="Times New Roman" w:hAnsi="Times New Roman" w:cs="Times New Roman"/>
          <w:i/>
          <w:color w:val="000000"/>
          <w:lang w:bidi="ru-RU"/>
        </w:rPr>
        <w:t>Стройпроектизыскания</w:t>
      </w:r>
      <w:proofErr w:type="spellEnd"/>
      <w:r w:rsidRPr="00CA005C">
        <w:rPr>
          <w:rFonts w:ascii="Times New Roman" w:hAnsi="Times New Roman" w:cs="Times New Roman"/>
          <w:i/>
          <w:color w:val="000000"/>
          <w:lang w:bidi="ru-RU"/>
        </w:rPr>
        <w:t>» работы по бурению проведены 03.2020г.</w:t>
      </w:r>
      <w:r w:rsidRPr="00CA005C">
        <w:rPr>
          <w:rFonts w:ascii="Times New Roman" w:hAnsi="Times New Roman" w:cs="Times New Roman"/>
          <w:i/>
        </w:rPr>
        <w:t xml:space="preserve"> </w:t>
      </w:r>
      <w:r w:rsidRPr="00CA005C">
        <w:rPr>
          <w:rFonts w:ascii="Times New Roman" w:hAnsi="Times New Roman" w:cs="Times New Roman"/>
          <w:i/>
          <w:color w:val="000000"/>
          <w:lang w:bidi="ru-RU"/>
        </w:rPr>
        <w:t>(том 2 ст. 52 Проектной документации ООО «СНГ-2000»).</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xml:space="preserve">Из схемы территориальной зоны размещения объектов культурно-досугового назначения ОДЗ следует что на территории с. </w:t>
      </w:r>
      <w:proofErr w:type="spellStart"/>
      <w:r w:rsidRPr="00CA005C">
        <w:rPr>
          <w:rFonts w:ascii="Times New Roman" w:hAnsi="Times New Roman" w:cs="Times New Roman"/>
          <w:i/>
          <w:color w:val="000000"/>
          <w:lang w:bidi="ru-RU"/>
        </w:rPr>
        <w:t>Катравож</w:t>
      </w:r>
      <w:proofErr w:type="spellEnd"/>
      <w:r w:rsidRPr="00CA005C">
        <w:rPr>
          <w:rFonts w:ascii="Times New Roman" w:hAnsi="Times New Roman" w:cs="Times New Roman"/>
          <w:i/>
          <w:color w:val="000000"/>
          <w:lang w:bidi="ru-RU"/>
        </w:rPr>
        <w:t xml:space="preserve"> имеется единственный </w:t>
      </w:r>
      <w:proofErr w:type="gramStart"/>
      <w:r w:rsidRPr="00CA005C">
        <w:rPr>
          <w:rFonts w:ascii="Times New Roman" w:hAnsi="Times New Roman" w:cs="Times New Roman"/>
          <w:i/>
          <w:color w:val="000000"/>
          <w:lang w:bidi="ru-RU"/>
        </w:rPr>
        <w:t>свободный от строений участок</w:t>
      </w:r>
      <w:proofErr w:type="gramEnd"/>
      <w:r w:rsidRPr="00CA005C">
        <w:rPr>
          <w:rFonts w:ascii="Times New Roman" w:hAnsi="Times New Roman" w:cs="Times New Roman"/>
          <w:i/>
          <w:color w:val="000000"/>
          <w:lang w:bidi="ru-RU"/>
        </w:rPr>
        <w:t xml:space="preserve"> предназначенный для размещения объектов культурно-досугового назначения. (схема расположения земельного участка утверждена 14.11.2019г.)</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13.02.2020г. в адрес Филиала АО «</w:t>
      </w:r>
      <w:proofErr w:type="spellStart"/>
      <w:r w:rsidRPr="00CA005C">
        <w:rPr>
          <w:rFonts w:ascii="Times New Roman" w:hAnsi="Times New Roman" w:cs="Times New Roman"/>
          <w:i/>
          <w:color w:val="000000"/>
          <w:lang w:bidi="ru-RU"/>
        </w:rPr>
        <w:t>Ямалкомунэнерго</w:t>
      </w:r>
      <w:proofErr w:type="spellEnd"/>
      <w:r w:rsidRPr="00CA005C">
        <w:rPr>
          <w:rFonts w:ascii="Times New Roman" w:hAnsi="Times New Roman" w:cs="Times New Roman"/>
          <w:i/>
          <w:color w:val="000000"/>
          <w:lang w:bidi="ru-RU"/>
        </w:rPr>
        <w:t xml:space="preserve">» в Приуральском районе Администрацией муниципального образования Приуральский район направлено письмо (исх. № 01-001-03/680) с просьбой предоставить информацию о технических подключения (технологического присоединения) объекта (сельский дом культуры) к сетям тепло-, водоснабжения и электроснабжения с указанием точек подключения, для подготовки проектно-сметной документации для строительства сельского дома культуры в с. </w:t>
      </w:r>
      <w:proofErr w:type="spellStart"/>
      <w:r w:rsidRPr="00CA005C">
        <w:rPr>
          <w:rFonts w:ascii="Times New Roman" w:hAnsi="Times New Roman" w:cs="Times New Roman"/>
          <w:i/>
          <w:color w:val="000000"/>
          <w:lang w:bidi="ru-RU"/>
        </w:rPr>
        <w:t>Катравож</w:t>
      </w:r>
      <w:proofErr w:type="spellEnd"/>
      <w:r w:rsidRPr="00CA005C">
        <w:rPr>
          <w:rFonts w:ascii="Times New Roman" w:hAnsi="Times New Roman" w:cs="Times New Roman"/>
          <w:i/>
          <w:color w:val="000000"/>
          <w:lang w:bidi="ru-RU"/>
        </w:rPr>
        <w:t>.</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xml:space="preserve">Учитывая изложенное, </w:t>
      </w:r>
      <w:r w:rsidRPr="00CA005C">
        <w:rPr>
          <w:rFonts w:ascii="Times New Roman" w:hAnsi="Times New Roman" w:cs="Times New Roman"/>
          <w:i/>
        </w:rPr>
        <w:t xml:space="preserve">Комиссия приходит к выводу </w:t>
      </w:r>
      <w:r w:rsidRPr="00CA005C">
        <w:rPr>
          <w:rFonts w:ascii="Times New Roman" w:hAnsi="Times New Roman" w:cs="Times New Roman"/>
          <w:i/>
          <w:color w:val="000000"/>
          <w:lang w:bidi="ru-RU"/>
        </w:rPr>
        <w:t xml:space="preserve">о том, что до 02.04.2020г. (дата принятия решение о проведении аукциона по продаже права на заключение договора аренды земельного участка с кадастровым номером 89:02:010201.1046) Администрация муниципального образования Приуральский район планировало строительства сельского дома культуры в с. </w:t>
      </w:r>
      <w:proofErr w:type="spellStart"/>
      <w:r w:rsidRPr="00CA005C">
        <w:rPr>
          <w:rFonts w:ascii="Times New Roman" w:hAnsi="Times New Roman" w:cs="Times New Roman"/>
          <w:i/>
          <w:color w:val="000000"/>
          <w:lang w:bidi="ru-RU"/>
        </w:rPr>
        <w:t>Катравож</w:t>
      </w:r>
      <w:proofErr w:type="spellEnd"/>
      <w:r w:rsidRPr="00CA005C">
        <w:rPr>
          <w:rFonts w:ascii="Times New Roman" w:hAnsi="Times New Roman" w:cs="Times New Roman"/>
          <w:i/>
          <w:color w:val="000000"/>
          <w:lang w:bidi="ru-RU"/>
        </w:rPr>
        <w:t xml:space="preserve"> на земельном участке с кадастровым номером 89:02:010201.1046.</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xml:space="preserve">До 02.04.2020г. (дата принятия решение о проведении аукциона по продаже права на заключение договора аренды земельного участка с кадастровым номером 89:02:010201.1046) информация о планируемом аукционе была известна ИП </w:t>
      </w:r>
      <w:proofErr w:type="spellStart"/>
      <w:r w:rsidRPr="00CA005C">
        <w:rPr>
          <w:rFonts w:ascii="Times New Roman" w:hAnsi="Times New Roman" w:cs="Times New Roman"/>
          <w:i/>
          <w:color w:val="000000"/>
          <w:lang w:bidi="ru-RU"/>
        </w:rPr>
        <w:t>Нестерчуку</w:t>
      </w:r>
      <w:proofErr w:type="spellEnd"/>
      <w:r w:rsidRPr="00CA005C">
        <w:rPr>
          <w:rFonts w:ascii="Times New Roman" w:hAnsi="Times New Roman" w:cs="Times New Roman"/>
          <w:i/>
          <w:color w:val="000000"/>
          <w:lang w:bidi="ru-RU"/>
        </w:rPr>
        <w:t xml:space="preserve"> С. А. Более того, работы на указанном земельном участке начаты до заключения договора аренды земельного участка от 25.05.2020 № 30-К. и до получения разрешения на строительство № 89-RU89507303-02-2020 от 11.06.2020г. (работы по бурению проведены 03.2020г.).</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xml:space="preserve">Из материалов дела следует, что 02.06.2020г. Управлением </w:t>
      </w:r>
      <w:r w:rsidRPr="00CA005C">
        <w:rPr>
          <w:rFonts w:ascii="Times New Roman" w:hAnsi="Times New Roman" w:cs="Times New Roman"/>
          <w:i/>
        </w:rPr>
        <w:t>культуры, молодежной политики и спорта администрации МО Приуральский район в адрес Департамента культуры Ямало-Ненецкого автономного округа направленно письмо № 06.200-02/323 следующего содержания.</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xml:space="preserve">«По вопросу строительства объекта «Модульный Дом культуры с. </w:t>
      </w:r>
      <w:proofErr w:type="spellStart"/>
      <w:r w:rsidRPr="00CA005C">
        <w:rPr>
          <w:rFonts w:ascii="Times New Roman" w:hAnsi="Times New Roman" w:cs="Times New Roman"/>
          <w:i/>
          <w:color w:val="000000"/>
          <w:lang w:bidi="ru-RU"/>
        </w:rPr>
        <w:t>Катравож</w:t>
      </w:r>
      <w:proofErr w:type="spellEnd"/>
      <w:r w:rsidRPr="00CA005C">
        <w:rPr>
          <w:rFonts w:ascii="Times New Roman" w:hAnsi="Times New Roman" w:cs="Times New Roman"/>
          <w:i/>
          <w:color w:val="000000"/>
          <w:lang w:bidi="ru-RU"/>
        </w:rPr>
        <w:t>» сообщаю следующее:</w:t>
      </w:r>
    </w:p>
    <w:p w:rsidR="0036122D" w:rsidRPr="00CA005C" w:rsidRDefault="0036122D" w:rsidP="0036122D">
      <w:pPr>
        <w:tabs>
          <w:tab w:val="left" w:pos="993"/>
        </w:tabs>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1.</w:t>
      </w:r>
      <w:r w:rsidRPr="00CA005C">
        <w:rPr>
          <w:rFonts w:ascii="Times New Roman" w:hAnsi="Times New Roman" w:cs="Times New Roman"/>
          <w:i/>
          <w:color w:val="000000"/>
          <w:lang w:bidi="ru-RU"/>
        </w:rPr>
        <w:tab/>
        <w:t>заключен договор от 26 мая 2020 года № 30 с ИП «</w:t>
      </w:r>
      <w:proofErr w:type="spellStart"/>
      <w:r w:rsidRPr="00CA005C">
        <w:rPr>
          <w:rFonts w:ascii="Times New Roman" w:hAnsi="Times New Roman" w:cs="Times New Roman"/>
          <w:i/>
          <w:color w:val="000000"/>
          <w:lang w:bidi="ru-RU"/>
        </w:rPr>
        <w:t>Нестерчук</w:t>
      </w:r>
      <w:proofErr w:type="spellEnd"/>
      <w:r w:rsidRPr="00CA005C">
        <w:rPr>
          <w:rFonts w:ascii="Times New Roman" w:hAnsi="Times New Roman" w:cs="Times New Roman"/>
          <w:i/>
          <w:color w:val="000000"/>
          <w:lang w:bidi="ru-RU"/>
        </w:rPr>
        <w:t xml:space="preserve"> Сергей Анатольевич» для строительства СДК </w:t>
      </w:r>
      <w:proofErr w:type="spellStart"/>
      <w:r w:rsidRPr="00CA005C">
        <w:rPr>
          <w:rFonts w:ascii="Times New Roman" w:hAnsi="Times New Roman" w:cs="Times New Roman"/>
          <w:i/>
          <w:color w:val="000000"/>
          <w:lang w:bidi="ru-RU"/>
        </w:rPr>
        <w:t>Катравож</w:t>
      </w:r>
      <w:proofErr w:type="spellEnd"/>
      <w:r w:rsidRPr="00CA005C">
        <w:rPr>
          <w:rFonts w:ascii="Times New Roman" w:hAnsi="Times New Roman" w:cs="Times New Roman"/>
          <w:i/>
          <w:color w:val="000000"/>
          <w:lang w:bidi="ru-RU"/>
        </w:rPr>
        <w:t xml:space="preserve"> (срок аренды земельного участка с 25 мая 2020 года по 24 января 2023 года), который сдан на государственную регистрацию в </w:t>
      </w:r>
      <w:proofErr w:type="spellStart"/>
      <w:r w:rsidRPr="00CA005C">
        <w:rPr>
          <w:rFonts w:ascii="Times New Roman" w:hAnsi="Times New Roman" w:cs="Times New Roman"/>
          <w:i/>
          <w:color w:val="000000"/>
          <w:lang w:bidi="ru-RU"/>
        </w:rPr>
        <w:t>Росреестр</w:t>
      </w:r>
      <w:proofErr w:type="spellEnd"/>
      <w:r w:rsidRPr="00CA005C">
        <w:rPr>
          <w:rFonts w:ascii="Times New Roman" w:hAnsi="Times New Roman" w:cs="Times New Roman"/>
          <w:i/>
          <w:color w:val="000000"/>
          <w:lang w:bidi="ru-RU"/>
        </w:rPr>
        <w:t xml:space="preserve"> 26 мая 2020 года.</w:t>
      </w:r>
    </w:p>
    <w:p w:rsidR="0036122D" w:rsidRPr="00CA005C" w:rsidRDefault="0036122D" w:rsidP="0036122D">
      <w:pPr>
        <w:tabs>
          <w:tab w:val="left" w:pos="993"/>
        </w:tabs>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2.</w:t>
      </w:r>
      <w:r w:rsidRPr="00CA005C">
        <w:rPr>
          <w:rFonts w:ascii="Times New Roman" w:hAnsi="Times New Roman" w:cs="Times New Roman"/>
          <w:i/>
          <w:color w:val="000000"/>
          <w:lang w:bidi="ru-RU"/>
        </w:rPr>
        <w:tab/>
        <w:t>на сегодняшний день на земельном участке:</w:t>
      </w:r>
    </w:p>
    <w:p w:rsidR="0036122D" w:rsidRPr="00CA005C" w:rsidRDefault="0036122D" w:rsidP="0036122D">
      <w:pPr>
        <w:tabs>
          <w:tab w:val="left" w:pos="993"/>
        </w:tabs>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w:t>
      </w:r>
      <w:r w:rsidRPr="00CA005C">
        <w:rPr>
          <w:rFonts w:ascii="Times New Roman" w:hAnsi="Times New Roman" w:cs="Times New Roman"/>
          <w:i/>
          <w:color w:val="000000"/>
          <w:lang w:bidi="ru-RU"/>
        </w:rPr>
        <w:tab/>
        <w:t>забиты сваи;</w:t>
      </w:r>
    </w:p>
    <w:p w:rsidR="0036122D" w:rsidRPr="00CA005C" w:rsidRDefault="0036122D" w:rsidP="0036122D">
      <w:pPr>
        <w:tabs>
          <w:tab w:val="left" w:pos="993"/>
        </w:tabs>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w:t>
      </w:r>
      <w:r w:rsidRPr="00CA005C">
        <w:rPr>
          <w:rFonts w:ascii="Times New Roman" w:hAnsi="Times New Roman" w:cs="Times New Roman"/>
          <w:i/>
          <w:color w:val="000000"/>
          <w:lang w:bidi="ru-RU"/>
        </w:rPr>
        <w:tab/>
        <w:t>приобретены строительные материалы (в настоящее время доставляются на барже): металлический ростверк, плиты перекрытия, металлическая конструкция здания.</w:t>
      </w:r>
    </w:p>
    <w:p w:rsidR="0036122D" w:rsidRPr="00CA005C" w:rsidRDefault="0036122D" w:rsidP="0036122D">
      <w:pPr>
        <w:tabs>
          <w:tab w:val="left" w:pos="993"/>
        </w:tabs>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Ориентировочная дата прибытия баржи 15 июня 2020 года.</w:t>
      </w:r>
    </w:p>
    <w:p w:rsidR="0036122D" w:rsidRPr="00CA005C" w:rsidRDefault="0036122D" w:rsidP="0036122D">
      <w:pPr>
        <w:tabs>
          <w:tab w:val="left" w:pos="993"/>
        </w:tabs>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После доставки строительных материалов начнется работа по монтажу объекта.»</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xml:space="preserve">10.12.2020г. Управлением </w:t>
      </w:r>
      <w:r w:rsidRPr="00CA005C">
        <w:rPr>
          <w:rFonts w:ascii="Times New Roman" w:hAnsi="Times New Roman" w:cs="Times New Roman"/>
          <w:i/>
        </w:rPr>
        <w:t>культуры, молодежной политики и спорта администрации МО Приуральский район в адрес Департамента культуры Ямало-Ненецкого автономного округа в</w:t>
      </w:r>
      <w:r w:rsidRPr="00CA005C">
        <w:rPr>
          <w:rFonts w:ascii="Times New Roman" w:hAnsi="Times New Roman" w:cs="Times New Roman"/>
          <w:i/>
          <w:color w:val="000000"/>
          <w:lang w:bidi="ru-RU"/>
        </w:rPr>
        <w:t xml:space="preserve">о исполнение решения по пункту 1.4. совещания в режиме ВКС «О вопросах взаимодействия департамента культуры Ямало-Ненецкого автономного округа и органов местного самоуправления в сфере культуры в автономном округе, требующих оперативного обсуждения» от 04 декабря 2020г. </w:t>
      </w:r>
      <w:r w:rsidRPr="00CA005C">
        <w:rPr>
          <w:rFonts w:ascii="Times New Roman" w:hAnsi="Times New Roman" w:cs="Times New Roman"/>
          <w:i/>
        </w:rPr>
        <w:t xml:space="preserve">направленно письмо № 06.200-01/703 в котором сообщается о проделанной работе по </w:t>
      </w:r>
      <w:r w:rsidRPr="00CA005C">
        <w:rPr>
          <w:rFonts w:ascii="Times New Roman" w:hAnsi="Times New Roman" w:cs="Times New Roman"/>
          <w:i/>
          <w:color w:val="000000"/>
          <w:lang w:bidi="ru-RU"/>
        </w:rPr>
        <w:t xml:space="preserve">объекту «Модульный Дом культуры с. </w:t>
      </w:r>
      <w:proofErr w:type="spellStart"/>
      <w:r w:rsidRPr="00CA005C">
        <w:rPr>
          <w:rFonts w:ascii="Times New Roman" w:hAnsi="Times New Roman" w:cs="Times New Roman"/>
          <w:i/>
          <w:color w:val="000000"/>
          <w:lang w:bidi="ru-RU"/>
        </w:rPr>
        <w:t>Катравож</w:t>
      </w:r>
      <w:proofErr w:type="spellEnd"/>
      <w:r w:rsidRPr="00CA005C">
        <w:rPr>
          <w:rFonts w:ascii="Times New Roman" w:hAnsi="Times New Roman" w:cs="Times New Roman"/>
          <w:i/>
          <w:color w:val="000000"/>
          <w:lang w:bidi="ru-RU"/>
        </w:rPr>
        <w:t>». Уровень готовности объекта составляет - 75%.</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xml:space="preserve">30.12.2020г. Управлением </w:t>
      </w:r>
      <w:r w:rsidRPr="00CA005C">
        <w:rPr>
          <w:rFonts w:ascii="Times New Roman" w:hAnsi="Times New Roman" w:cs="Times New Roman"/>
          <w:i/>
        </w:rPr>
        <w:t>культуры, молодежной политики и спорта администрации МО Приуральский район в адрес Департамента культуры Ямало-Ненецкого автономного округа</w:t>
      </w:r>
      <w:r w:rsidRPr="00CA005C">
        <w:rPr>
          <w:rFonts w:ascii="Times New Roman" w:hAnsi="Times New Roman" w:cs="Times New Roman"/>
          <w:i/>
          <w:color w:val="000000"/>
          <w:lang w:bidi="ru-RU"/>
        </w:rPr>
        <w:t xml:space="preserve">, во исполнение решения </w:t>
      </w:r>
      <w:proofErr w:type="spellStart"/>
      <w:r w:rsidRPr="00CA005C">
        <w:rPr>
          <w:rFonts w:ascii="Times New Roman" w:hAnsi="Times New Roman" w:cs="Times New Roman"/>
          <w:i/>
          <w:color w:val="000000"/>
          <w:lang w:bidi="ru-RU"/>
        </w:rPr>
        <w:t>п.п</w:t>
      </w:r>
      <w:proofErr w:type="spellEnd"/>
      <w:r w:rsidRPr="00CA005C">
        <w:rPr>
          <w:rFonts w:ascii="Times New Roman" w:hAnsi="Times New Roman" w:cs="Times New Roman"/>
          <w:i/>
          <w:color w:val="000000"/>
          <w:lang w:bidi="ru-RU"/>
        </w:rPr>
        <w:t xml:space="preserve">. 1.4 протокола от 21 декабря 2020 года № 6 совещания в режиме ВКС «О вопросах взаимодействия департамента </w:t>
      </w:r>
      <w:proofErr w:type="spellStart"/>
      <w:r w:rsidRPr="00CA005C">
        <w:rPr>
          <w:rFonts w:ascii="Times New Roman" w:hAnsi="Times New Roman" w:cs="Times New Roman"/>
          <w:i/>
          <w:color w:val="000000"/>
          <w:lang w:bidi="ru-RU"/>
        </w:rPr>
        <w:t>кудьтуры</w:t>
      </w:r>
      <w:proofErr w:type="spellEnd"/>
      <w:r w:rsidRPr="00CA005C">
        <w:rPr>
          <w:rFonts w:ascii="Times New Roman" w:hAnsi="Times New Roman" w:cs="Times New Roman"/>
          <w:i/>
          <w:color w:val="000000"/>
          <w:lang w:bidi="ru-RU"/>
        </w:rPr>
        <w:t xml:space="preserve"> Ямало-Ненецкого автономного округа и органов местного самоуправления в сфере культуры в автономном округе, требующих оперативного обсуждения» </w:t>
      </w:r>
      <w:r w:rsidRPr="00CA005C">
        <w:rPr>
          <w:rFonts w:ascii="Times New Roman" w:hAnsi="Times New Roman" w:cs="Times New Roman"/>
          <w:i/>
        </w:rPr>
        <w:t>направленно письмо № 06.200-01/756 в котором сообщается о том, что</w:t>
      </w:r>
      <w:r w:rsidRPr="00CA005C">
        <w:rPr>
          <w:rFonts w:ascii="Times New Roman" w:hAnsi="Times New Roman" w:cs="Times New Roman"/>
          <w:i/>
          <w:color w:val="000000"/>
          <w:lang w:bidi="ru-RU"/>
        </w:rPr>
        <w:t xml:space="preserve"> Управлением муниципального имущества Администрации муниципального образования Приуральский район (Заказчик) и Индивидуальным предпринимателем </w:t>
      </w:r>
      <w:proofErr w:type="spellStart"/>
      <w:r w:rsidRPr="00CA005C">
        <w:rPr>
          <w:rFonts w:ascii="Times New Roman" w:hAnsi="Times New Roman" w:cs="Times New Roman"/>
          <w:i/>
          <w:color w:val="000000"/>
          <w:lang w:bidi="ru-RU"/>
        </w:rPr>
        <w:t>Нестерчук</w:t>
      </w:r>
      <w:proofErr w:type="spellEnd"/>
      <w:r w:rsidRPr="00CA005C">
        <w:rPr>
          <w:rFonts w:ascii="Times New Roman" w:hAnsi="Times New Roman" w:cs="Times New Roman"/>
          <w:i/>
          <w:color w:val="000000"/>
          <w:lang w:bidi="ru-RU"/>
        </w:rPr>
        <w:t xml:space="preserve"> С.А. (Поставщик) 19 декабря 2020 года подписан Акт сдачи-приемки Товара. Уровень готовности объекта: 90%.</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xml:space="preserve">Учитывая изложенное, </w:t>
      </w:r>
      <w:r w:rsidRPr="00CA005C">
        <w:rPr>
          <w:rFonts w:ascii="Times New Roman" w:hAnsi="Times New Roman" w:cs="Times New Roman"/>
          <w:i/>
        </w:rPr>
        <w:t xml:space="preserve">Комиссия приходит к выводу </w:t>
      </w:r>
      <w:r w:rsidRPr="00CA005C">
        <w:rPr>
          <w:rFonts w:ascii="Times New Roman" w:hAnsi="Times New Roman" w:cs="Times New Roman"/>
          <w:i/>
          <w:color w:val="000000"/>
          <w:lang w:bidi="ru-RU"/>
        </w:rPr>
        <w:t xml:space="preserve">о том, что до 01.09.2020г. (дата размещения извещения </w:t>
      </w:r>
      <w:r w:rsidRPr="00CA005C">
        <w:rPr>
          <w:rFonts w:ascii="Times New Roman" w:hAnsi="Times New Roman" w:cs="Times New Roman"/>
          <w:i/>
        </w:rPr>
        <w:t xml:space="preserve">о проведении электронного аукциона на приобретение и установка объекта имущества: «Модульный Дом Культуры»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Приуральский район) Администрация муниципального образования Приуральский район </w:t>
      </w:r>
      <w:r w:rsidRPr="00CA005C">
        <w:rPr>
          <w:rFonts w:ascii="Times New Roman" w:hAnsi="Times New Roman" w:cs="Times New Roman"/>
          <w:i/>
          <w:color w:val="000000"/>
          <w:lang w:bidi="ru-RU"/>
        </w:rPr>
        <w:t xml:space="preserve">имела намерение выкупить </w:t>
      </w:r>
      <w:r w:rsidRPr="00CA005C">
        <w:rPr>
          <w:rFonts w:ascii="Times New Roman" w:hAnsi="Times New Roman" w:cs="Times New Roman"/>
          <w:i/>
          <w:lang w:bidi="ru-RU"/>
        </w:rPr>
        <w:t xml:space="preserve">объект «Модульный Дом культуры с. </w:t>
      </w:r>
      <w:proofErr w:type="spellStart"/>
      <w:r w:rsidRPr="00CA005C">
        <w:rPr>
          <w:rFonts w:ascii="Times New Roman" w:hAnsi="Times New Roman" w:cs="Times New Roman"/>
          <w:i/>
          <w:lang w:bidi="ru-RU"/>
        </w:rPr>
        <w:t>Катравож</w:t>
      </w:r>
      <w:proofErr w:type="spellEnd"/>
      <w:r w:rsidRPr="00CA005C">
        <w:rPr>
          <w:rFonts w:ascii="Times New Roman" w:hAnsi="Times New Roman" w:cs="Times New Roman"/>
          <w:i/>
          <w:lang w:bidi="ru-RU"/>
        </w:rPr>
        <w:t xml:space="preserve">» строительство которого осуществлял </w:t>
      </w:r>
      <w:r w:rsidRPr="00CA005C">
        <w:rPr>
          <w:rFonts w:ascii="Times New Roman" w:hAnsi="Times New Roman" w:cs="Times New Roman"/>
          <w:i/>
          <w:color w:val="000000"/>
          <w:lang w:bidi="ru-RU"/>
        </w:rPr>
        <w:t xml:space="preserve">ИП </w:t>
      </w:r>
      <w:proofErr w:type="spellStart"/>
      <w:r w:rsidRPr="00CA005C">
        <w:rPr>
          <w:rFonts w:ascii="Times New Roman" w:hAnsi="Times New Roman" w:cs="Times New Roman"/>
          <w:i/>
          <w:color w:val="000000"/>
          <w:lang w:bidi="ru-RU"/>
        </w:rPr>
        <w:t>Нестерчук</w:t>
      </w:r>
      <w:proofErr w:type="spellEnd"/>
      <w:r w:rsidRPr="00CA005C">
        <w:rPr>
          <w:rFonts w:ascii="Times New Roman" w:hAnsi="Times New Roman" w:cs="Times New Roman"/>
          <w:i/>
          <w:color w:val="000000"/>
          <w:lang w:bidi="ru-RU"/>
        </w:rPr>
        <w:t xml:space="preserve"> С. А. в собственность муниципального образования.</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xml:space="preserve">Администрация муниципального образования Приуральского района принимала, </w:t>
      </w:r>
      <w:proofErr w:type="gramStart"/>
      <w:r w:rsidRPr="00CA005C">
        <w:rPr>
          <w:rFonts w:ascii="Times New Roman" w:hAnsi="Times New Roman" w:cs="Times New Roman"/>
          <w:i/>
          <w:color w:val="000000"/>
          <w:lang w:bidi="ru-RU"/>
        </w:rPr>
        <w:t>заблаговременные действия</w:t>
      </w:r>
      <w:proofErr w:type="gramEnd"/>
      <w:r w:rsidRPr="00CA005C">
        <w:rPr>
          <w:rFonts w:ascii="Times New Roman" w:hAnsi="Times New Roman" w:cs="Times New Roman"/>
          <w:i/>
          <w:color w:val="000000"/>
          <w:lang w:bidi="ru-RU"/>
        </w:rPr>
        <w:t xml:space="preserve"> направленные на реализацию заключенного соглашения № 36 от 20.02.2020г. о предоставлении субсидии в рамках государственной программы ЯНАО «Основные направления развития культуры на 2014-2021 годы».</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rPr>
        <w:t xml:space="preserve">В свою очередь </w:t>
      </w:r>
      <w:r w:rsidRPr="00CA005C">
        <w:rPr>
          <w:rFonts w:ascii="Times New Roman" w:hAnsi="Times New Roman" w:cs="Times New Roman"/>
          <w:i/>
          <w:color w:val="000000"/>
          <w:lang w:bidi="ru-RU"/>
        </w:rPr>
        <w:t xml:space="preserve">ИП </w:t>
      </w:r>
      <w:proofErr w:type="spellStart"/>
      <w:r w:rsidRPr="00CA005C">
        <w:rPr>
          <w:rFonts w:ascii="Times New Roman" w:hAnsi="Times New Roman" w:cs="Times New Roman"/>
          <w:i/>
          <w:color w:val="000000"/>
          <w:lang w:bidi="ru-RU"/>
        </w:rPr>
        <w:t>Нестерчук</w:t>
      </w:r>
      <w:proofErr w:type="spellEnd"/>
      <w:r w:rsidRPr="00CA005C">
        <w:rPr>
          <w:rFonts w:ascii="Times New Roman" w:hAnsi="Times New Roman" w:cs="Times New Roman"/>
          <w:i/>
          <w:color w:val="000000"/>
          <w:lang w:bidi="ru-RU"/>
        </w:rPr>
        <w:t xml:space="preserve"> С. А </w:t>
      </w:r>
      <w:r w:rsidRPr="00CA005C">
        <w:rPr>
          <w:rFonts w:ascii="Times New Roman" w:hAnsi="Times New Roman" w:cs="Times New Roman"/>
          <w:i/>
        </w:rPr>
        <w:t xml:space="preserve">понимал о намерении Администрации по окончанию строительства выкупить указанный объект в собственность </w:t>
      </w:r>
      <w:r w:rsidRPr="00CA005C">
        <w:rPr>
          <w:rFonts w:ascii="Times New Roman" w:hAnsi="Times New Roman" w:cs="Times New Roman"/>
          <w:i/>
          <w:color w:val="000000"/>
          <w:lang w:bidi="ru-RU"/>
        </w:rPr>
        <w:t>муниципального образования.</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Согласно </w:t>
      </w:r>
      <w:proofErr w:type="gramStart"/>
      <w:r w:rsidRPr="00CA005C">
        <w:rPr>
          <w:rFonts w:ascii="Times New Roman" w:hAnsi="Times New Roman" w:cs="Times New Roman"/>
          <w:i/>
        </w:rPr>
        <w:t>документации</w:t>
      </w:r>
      <w:proofErr w:type="gramEnd"/>
      <w:r w:rsidRPr="00CA005C">
        <w:rPr>
          <w:rFonts w:ascii="Times New Roman" w:hAnsi="Times New Roman" w:cs="Times New Roman"/>
          <w:i/>
        </w:rPr>
        <w:t xml:space="preserve"> об аукционе извещение № 0890300004820000560 (далее – Документация об аукционе) размещенной на сайте единой информационной системы в сфере закупок 01.09.2020 г. утвержденной должностным лицом </w:t>
      </w:r>
      <w:r w:rsidRPr="00CA005C">
        <w:rPr>
          <w:rFonts w:ascii="Times New Roman" w:hAnsi="Times New Roman" w:cs="Times New Roman"/>
          <w:i/>
          <w:color w:val="000000"/>
          <w:lang w:bidi="ru-RU"/>
        </w:rPr>
        <w:t>Управления муниципального имущества</w:t>
      </w:r>
      <w:r w:rsidRPr="00CA005C">
        <w:rPr>
          <w:rFonts w:ascii="Times New Roman" w:hAnsi="Times New Roman" w:cs="Times New Roman"/>
          <w:i/>
        </w:rPr>
        <w:t xml:space="preserve"> </w:t>
      </w:r>
      <w:r w:rsidRPr="00CA005C">
        <w:rPr>
          <w:rFonts w:ascii="Times New Roman" w:hAnsi="Times New Roman" w:cs="Times New Roman"/>
          <w:i/>
          <w:color w:val="000000"/>
          <w:lang w:bidi="ru-RU"/>
        </w:rPr>
        <w:t>администрации муниципального образования Приуральский район,</w:t>
      </w:r>
      <w:r w:rsidRPr="00CA005C">
        <w:rPr>
          <w:rFonts w:ascii="Times New Roman" w:hAnsi="Times New Roman" w:cs="Times New Roman"/>
          <w:i/>
        </w:rPr>
        <w:t xml:space="preserve"> </w:t>
      </w:r>
      <w:r w:rsidRPr="00CA005C">
        <w:rPr>
          <w:rFonts w:ascii="Times New Roman" w:eastAsia="Calibri" w:hAnsi="Times New Roman" w:cs="Times New Roman"/>
          <w:i/>
        </w:rPr>
        <w:t xml:space="preserve">Объектом закупки является оказание услуг: Приобретение и установка объекта имущества: «Модульный Дом культуры» (с. </w:t>
      </w:r>
      <w:proofErr w:type="spellStart"/>
      <w:r w:rsidRPr="00CA005C">
        <w:rPr>
          <w:rFonts w:ascii="Times New Roman" w:eastAsia="Calibri" w:hAnsi="Times New Roman" w:cs="Times New Roman"/>
          <w:i/>
        </w:rPr>
        <w:t>Катравож</w:t>
      </w:r>
      <w:proofErr w:type="spellEnd"/>
      <w:r w:rsidRPr="00CA005C">
        <w:rPr>
          <w:rFonts w:ascii="Times New Roman" w:eastAsia="Calibri" w:hAnsi="Times New Roman" w:cs="Times New Roman"/>
          <w:i/>
        </w:rPr>
        <w:t>, Приуральский район).</w:t>
      </w:r>
      <w:r w:rsidRPr="00CA005C">
        <w:rPr>
          <w:rFonts w:ascii="Times New Roman" w:hAnsi="Times New Roman" w:cs="Times New Roman"/>
          <w:i/>
        </w:rPr>
        <w:t xml:space="preserve"> </w:t>
      </w:r>
      <w:r w:rsidRPr="00CA005C">
        <w:rPr>
          <w:rFonts w:ascii="Times New Roman" w:hAnsi="Times New Roman" w:cs="Times New Roman"/>
          <w:i/>
          <w:u w:val="single"/>
        </w:rPr>
        <w:t>М</w:t>
      </w:r>
      <w:r w:rsidRPr="00CA005C">
        <w:rPr>
          <w:rFonts w:ascii="Times New Roman" w:hAnsi="Times New Roman" w:cs="Times New Roman"/>
          <w:i/>
          <w:color w:val="000000"/>
          <w:u w:val="single"/>
          <w:lang w:bidi="ru-RU"/>
        </w:rPr>
        <w:t xml:space="preserve">есто поставки товара: с. </w:t>
      </w:r>
      <w:proofErr w:type="spellStart"/>
      <w:r w:rsidRPr="00CA005C">
        <w:rPr>
          <w:rFonts w:ascii="Times New Roman" w:hAnsi="Times New Roman" w:cs="Times New Roman"/>
          <w:i/>
          <w:color w:val="000000"/>
          <w:u w:val="single"/>
          <w:lang w:bidi="ru-RU"/>
        </w:rPr>
        <w:t>Катравож</w:t>
      </w:r>
      <w:proofErr w:type="spellEnd"/>
      <w:r w:rsidRPr="00CA005C">
        <w:rPr>
          <w:rFonts w:ascii="Times New Roman" w:hAnsi="Times New Roman" w:cs="Times New Roman"/>
          <w:i/>
          <w:color w:val="000000"/>
          <w:u w:val="single"/>
          <w:lang w:bidi="ru-RU"/>
        </w:rPr>
        <w:t>, Приуральский район, Ямало-Ненецкий автономный округ.</w:t>
      </w:r>
      <w:r w:rsidRPr="00CA005C">
        <w:rPr>
          <w:rFonts w:ascii="Times New Roman" w:hAnsi="Times New Roman" w:cs="Times New Roman"/>
          <w:i/>
        </w:rPr>
        <w:t xml:space="preserve"> </w:t>
      </w:r>
      <w:r w:rsidRPr="00CA005C">
        <w:rPr>
          <w:rFonts w:ascii="Times New Roman" w:hAnsi="Times New Roman" w:cs="Times New Roman"/>
          <w:i/>
          <w:color w:val="000000"/>
          <w:u w:val="single"/>
          <w:lang w:bidi="ru-RU"/>
        </w:rPr>
        <w:t>Срок поставки товара/ выполнения работы/ оказания услуги: с момента заключения муниципального контракта по 31 октября 2020 года (</w:t>
      </w:r>
      <w:r w:rsidRPr="00CA005C">
        <w:rPr>
          <w:rFonts w:ascii="Times New Roman" w:hAnsi="Times New Roman" w:cs="Times New Roman"/>
          <w:i/>
          <w:u w:val="single"/>
        </w:rPr>
        <w:t xml:space="preserve">дата проведения аукциона в электронной форме </w:t>
      </w:r>
      <w:r w:rsidRPr="00CA005C">
        <w:rPr>
          <w:rStyle w:val="sectioninfo"/>
          <w:rFonts w:ascii="Times New Roman" w:hAnsi="Times New Roman" w:cs="Times New Roman"/>
          <w:i/>
          <w:u w:val="single"/>
          <w:bdr w:val="none" w:sz="0" w:space="0" w:color="auto" w:frame="1"/>
          <w:shd w:val="clear" w:color="auto" w:fill="FFFFFF"/>
        </w:rPr>
        <w:t>14.09.2020</w:t>
      </w:r>
      <w:r w:rsidRPr="00CA005C">
        <w:rPr>
          <w:rFonts w:ascii="Times New Roman" w:hAnsi="Times New Roman" w:cs="Times New Roman"/>
          <w:i/>
          <w:u w:val="single"/>
          <w:lang w:bidi="ru-RU"/>
        </w:rPr>
        <w:t>).</w:t>
      </w:r>
      <w:r w:rsidRPr="00CA005C">
        <w:rPr>
          <w:rFonts w:ascii="Times New Roman" w:hAnsi="Times New Roman" w:cs="Times New Roman"/>
          <w:i/>
          <w:color w:val="000000"/>
          <w:lang w:bidi="ru-RU"/>
        </w:rPr>
        <w:t xml:space="preserve"> Требования к техническим, функциональным характеристикам и эксплуатационным характеристикам (потребительским свойствам) товара, к размерам товара, используемым при выполнении работ (оказании услуг) указаны в прикрепленном файле «Техническое задание». (Том 2 «Специальная часть» -  </w:t>
      </w:r>
      <w:r w:rsidRPr="00CA005C">
        <w:rPr>
          <w:rFonts w:ascii="Times New Roman" w:hAnsi="Times New Roman" w:cs="Times New Roman"/>
          <w:i/>
        </w:rPr>
        <w:t>Документации об аукционе).</w:t>
      </w:r>
    </w:p>
    <w:p w:rsidR="0036122D" w:rsidRPr="00CA005C" w:rsidRDefault="0036122D" w:rsidP="0036122D">
      <w:pPr>
        <w:spacing w:after="0" w:line="240" w:lineRule="auto"/>
        <w:ind w:firstLine="709"/>
        <w:jc w:val="both"/>
        <w:rPr>
          <w:rFonts w:ascii="Times New Roman" w:eastAsia="Calibri" w:hAnsi="Times New Roman" w:cs="Times New Roman"/>
          <w:i/>
        </w:rPr>
      </w:pPr>
      <w:r w:rsidRPr="00CA005C">
        <w:rPr>
          <w:rFonts w:ascii="Times New Roman" w:hAnsi="Times New Roman" w:cs="Times New Roman"/>
          <w:i/>
        </w:rPr>
        <w:t>Согласно</w:t>
      </w:r>
      <w:r w:rsidRPr="00CA005C">
        <w:rPr>
          <w:rFonts w:ascii="Times New Roman" w:hAnsi="Times New Roman" w:cs="Times New Roman"/>
          <w:i/>
          <w:color w:val="000000"/>
          <w:lang w:bidi="ru-RU"/>
        </w:rPr>
        <w:t xml:space="preserve"> техническому заданию</w:t>
      </w:r>
      <w:r w:rsidRPr="00CA005C">
        <w:rPr>
          <w:rFonts w:ascii="Times New Roman" w:hAnsi="Times New Roman" w:cs="Times New Roman"/>
          <w:i/>
        </w:rPr>
        <w:t xml:space="preserve"> Документации об аукционе, </w:t>
      </w:r>
      <w:r w:rsidRPr="00CA005C">
        <w:rPr>
          <w:rFonts w:ascii="Times New Roman" w:eastAsia="Calibri" w:hAnsi="Times New Roman" w:cs="Times New Roman"/>
          <w:i/>
        </w:rPr>
        <w:t>Модульное здание - дом культуры комплектной поставки - должно включать в себя все необходимое внутреннее инженерное обеспечение в максимальной готовности (отопление, вентиляцию, водоснабжение, канализацию, электрическое освещение, систему контроля и управления доступом, места подключения внешних электрических приборов, систему автоматической пожарной сигнализации, систему видеонаблюдения).</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eastAsia="Calibri" w:hAnsi="Times New Roman" w:cs="Times New Roman"/>
          <w:i/>
          <w:u w:val="single"/>
        </w:rPr>
        <w:t xml:space="preserve">Фундамент модульного дома культуры должен быть свайным с </w:t>
      </w:r>
      <w:proofErr w:type="spellStart"/>
      <w:r w:rsidRPr="00CA005C">
        <w:rPr>
          <w:rFonts w:ascii="Times New Roman" w:eastAsia="Calibri" w:hAnsi="Times New Roman" w:cs="Times New Roman"/>
          <w:i/>
          <w:u w:val="single"/>
        </w:rPr>
        <w:t>отдельностоящими</w:t>
      </w:r>
      <w:proofErr w:type="spellEnd"/>
      <w:r w:rsidRPr="00CA005C">
        <w:rPr>
          <w:rFonts w:ascii="Times New Roman" w:eastAsia="Calibri" w:hAnsi="Times New Roman" w:cs="Times New Roman"/>
          <w:i/>
          <w:u w:val="single"/>
        </w:rPr>
        <w:t xml:space="preserve"> монолитными железобетонными ростверками.</w:t>
      </w:r>
      <w:r w:rsidRPr="00CA005C">
        <w:rPr>
          <w:rFonts w:ascii="Times New Roman" w:eastAsia="Calibri" w:hAnsi="Times New Roman" w:cs="Times New Roman"/>
          <w:i/>
        </w:rPr>
        <w:t xml:space="preserve"> </w:t>
      </w:r>
      <w:r w:rsidRPr="00CA005C">
        <w:rPr>
          <w:rFonts w:ascii="Times New Roman" w:eastAsia="Calibri" w:hAnsi="Times New Roman" w:cs="Times New Roman"/>
          <w:i/>
          <w:u w:val="single"/>
        </w:rPr>
        <w:t>В качестве основания должны быть использованы железобетонные сваи (квадратное сечение должно быть 300х300, длина должна быть 8 м, изготовлены должны быть из марки бетона В25; W4; F200).</w:t>
      </w:r>
      <w:r w:rsidRPr="00CA005C">
        <w:rPr>
          <w:rFonts w:ascii="Times New Roman" w:hAnsi="Times New Roman" w:cs="Times New Roman"/>
          <w:i/>
          <w:color w:val="000000"/>
          <w:lang w:bidi="ru-RU"/>
        </w:rPr>
        <w:t xml:space="preserve"> </w:t>
      </w:r>
      <w:r w:rsidRPr="00CA005C">
        <w:rPr>
          <w:rFonts w:ascii="Times New Roman" w:eastAsia="Calibri" w:hAnsi="Times New Roman" w:cs="Times New Roman"/>
          <w:i/>
        </w:rPr>
        <w:t>Общая площадь здания должна быть 431.51 м</w:t>
      </w:r>
      <w:r w:rsidRPr="00CA005C">
        <w:rPr>
          <w:rFonts w:ascii="Times New Roman" w:eastAsia="Calibri" w:hAnsi="Times New Roman" w:cs="Times New Roman"/>
          <w:i/>
          <w:vertAlign w:val="superscript"/>
        </w:rPr>
        <w:t>2</w:t>
      </w:r>
      <w:r w:rsidRPr="00CA005C">
        <w:rPr>
          <w:rFonts w:ascii="Times New Roman" w:eastAsia="Calibri" w:hAnsi="Times New Roman" w:cs="Times New Roman"/>
          <w:i/>
        </w:rPr>
        <w:t>.</w:t>
      </w:r>
      <w:r w:rsidRPr="00CA005C">
        <w:rPr>
          <w:rFonts w:ascii="Times New Roman" w:hAnsi="Times New Roman" w:cs="Times New Roman"/>
          <w:i/>
        </w:rPr>
        <w:t xml:space="preserve"> </w:t>
      </w:r>
      <w:r w:rsidRPr="00CA005C">
        <w:rPr>
          <w:rFonts w:ascii="Times New Roman" w:eastAsia="Calibri" w:hAnsi="Times New Roman" w:cs="Times New Roman"/>
          <w:i/>
        </w:rPr>
        <w:t xml:space="preserve">Общие размеры здания должны быть 17х25м. Высота помещения зрительного зала - не менее 4 м. Высота вспомогательных помещений - не менее 2,6 м. Срок службы – не менее 20 лет. </w:t>
      </w:r>
    </w:p>
    <w:p w:rsidR="0036122D" w:rsidRPr="00CA005C" w:rsidRDefault="0036122D" w:rsidP="0036122D">
      <w:pPr>
        <w:spacing w:after="0" w:line="240" w:lineRule="auto"/>
        <w:ind w:firstLine="709"/>
        <w:jc w:val="both"/>
        <w:rPr>
          <w:rFonts w:ascii="Times New Roman" w:hAnsi="Times New Roman" w:cs="Times New Roman"/>
          <w:i/>
          <w:color w:val="000000"/>
          <w:u w:val="single"/>
          <w:lang w:bidi="ru-RU"/>
        </w:rPr>
      </w:pPr>
      <w:r w:rsidRPr="00CA005C">
        <w:rPr>
          <w:rFonts w:ascii="Times New Roman" w:hAnsi="Times New Roman" w:cs="Times New Roman"/>
          <w:i/>
          <w:color w:val="000000"/>
          <w:u w:val="single"/>
          <w:lang w:bidi="ru-RU"/>
        </w:rPr>
        <w:t>Модульное здание должно соответствовать изображению (отклонения от изображения не допускаются), за исключением цветовых решений, цветовое решение согласовывается с заказчиком.</w:t>
      </w:r>
    </w:p>
    <w:p w:rsidR="0036122D" w:rsidRPr="00CA005C" w:rsidRDefault="0036122D" w:rsidP="0036122D">
      <w:pPr>
        <w:spacing w:after="0" w:line="240" w:lineRule="auto"/>
        <w:ind w:firstLine="709"/>
        <w:jc w:val="both"/>
        <w:rPr>
          <w:rFonts w:ascii="Times New Roman" w:eastAsia="Calibri" w:hAnsi="Times New Roman" w:cs="Times New Roman"/>
          <w:i/>
        </w:rPr>
      </w:pPr>
      <w:r w:rsidRPr="00CA005C">
        <w:rPr>
          <w:rFonts w:ascii="Times New Roman" w:hAnsi="Times New Roman" w:cs="Times New Roman"/>
          <w:i/>
        </w:rPr>
        <w:t>Согласно</w:t>
      </w:r>
      <w:r w:rsidRPr="00CA005C">
        <w:rPr>
          <w:rFonts w:ascii="Times New Roman" w:hAnsi="Times New Roman" w:cs="Times New Roman"/>
          <w:i/>
          <w:color w:val="000000"/>
          <w:lang w:bidi="ru-RU"/>
        </w:rPr>
        <w:t xml:space="preserve"> техническому заданию</w:t>
      </w:r>
      <w:r w:rsidRPr="00CA005C">
        <w:rPr>
          <w:rFonts w:ascii="Times New Roman" w:hAnsi="Times New Roman" w:cs="Times New Roman"/>
          <w:i/>
        </w:rPr>
        <w:t xml:space="preserve"> Документации об аукционе,</w:t>
      </w:r>
      <w:r w:rsidRPr="00CA005C">
        <w:rPr>
          <w:rFonts w:ascii="Times New Roman" w:eastAsia="Calibri" w:hAnsi="Times New Roman" w:cs="Times New Roman"/>
          <w:i/>
        </w:rPr>
        <w:t xml:space="preserve"> в здании дома культуры запроектированы следующие помещения: зрительный зал на 150 мест, библиотека, кабинеты для кружков и хореографии, гримерная, аппаратная, гардероб для посетителей, санитарно-технические помещения и т.д. (представлена таблица с перечнем помещений и площадью).</w:t>
      </w:r>
    </w:p>
    <w:p w:rsidR="0036122D" w:rsidRPr="00CA005C" w:rsidRDefault="0036122D" w:rsidP="0036122D">
      <w:pPr>
        <w:spacing w:after="0" w:line="240" w:lineRule="auto"/>
        <w:ind w:firstLine="709"/>
        <w:jc w:val="both"/>
        <w:rPr>
          <w:rFonts w:ascii="Times New Roman" w:hAnsi="Times New Roman" w:cs="Times New Roman"/>
          <w:i/>
          <w:color w:val="000000"/>
          <w:u w:val="single"/>
          <w:lang w:bidi="ru-RU"/>
        </w:rPr>
      </w:pPr>
      <w:r w:rsidRPr="00CA005C">
        <w:rPr>
          <w:rFonts w:ascii="Times New Roman" w:eastAsia="Calibri" w:hAnsi="Times New Roman" w:cs="Times New Roman"/>
          <w:i/>
          <w:u w:val="single"/>
        </w:rPr>
        <w:t xml:space="preserve">Расположение всех помещений должно быть строго в соответствии с файлом «Помещения», данный файл прикреплен отдельно. Не допускается замена или корректировка площадей, а </w:t>
      </w:r>
      <w:proofErr w:type="gramStart"/>
      <w:r w:rsidRPr="00CA005C">
        <w:rPr>
          <w:rFonts w:ascii="Times New Roman" w:eastAsia="Calibri" w:hAnsi="Times New Roman" w:cs="Times New Roman"/>
          <w:i/>
          <w:u w:val="single"/>
        </w:rPr>
        <w:t>так же</w:t>
      </w:r>
      <w:proofErr w:type="gramEnd"/>
      <w:r w:rsidRPr="00CA005C">
        <w:rPr>
          <w:rFonts w:ascii="Times New Roman" w:eastAsia="Calibri" w:hAnsi="Times New Roman" w:cs="Times New Roman"/>
          <w:i/>
          <w:u w:val="single"/>
        </w:rPr>
        <w:t xml:space="preserve"> не допускается менять последовательность расположения помещений.</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Учитывая изложенное, Комиссия приходит к выводу о том, что Документация об аукционе разработана Заказчиком (</w:t>
      </w:r>
      <w:r w:rsidRPr="00CA005C">
        <w:rPr>
          <w:rFonts w:ascii="Times New Roman" w:hAnsi="Times New Roman" w:cs="Times New Roman"/>
          <w:i/>
          <w:color w:val="000000"/>
          <w:lang w:bidi="ru-RU"/>
        </w:rPr>
        <w:t>Управлением муниципального имущества</w:t>
      </w:r>
      <w:r w:rsidRPr="00CA005C">
        <w:rPr>
          <w:rFonts w:ascii="Times New Roman" w:hAnsi="Times New Roman" w:cs="Times New Roman"/>
          <w:i/>
        </w:rPr>
        <w:t xml:space="preserve"> </w:t>
      </w:r>
      <w:r w:rsidRPr="00CA005C">
        <w:rPr>
          <w:rFonts w:ascii="Times New Roman" w:hAnsi="Times New Roman" w:cs="Times New Roman"/>
          <w:i/>
          <w:color w:val="000000"/>
          <w:lang w:bidi="ru-RU"/>
        </w:rPr>
        <w:t>администрации муниципального образования Приуральский район</w:t>
      </w:r>
      <w:r w:rsidRPr="00CA005C">
        <w:rPr>
          <w:rFonts w:ascii="Times New Roman" w:hAnsi="Times New Roman" w:cs="Times New Roman"/>
          <w:i/>
        </w:rPr>
        <w:t>) таким образом, чтобы, ограничить возможность участия и победы «чужого» участника. В аукционной документации прописаны условия, необходимые конкретному участнику (</w:t>
      </w:r>
      <w:r w:rsidRPr="00CA005C">
        <w:rPr>
          <w:rFonts w:ascii="Times New Roman" w:hAnsi="Times New Roman" w:cs="Times New Roman"/>
          <w:i/>
          <w:color w:val="000000"/>
          <w:lang w:bidi="ru-RU"/>
        </w:rPr>
        <w:t xml:space="preserve">ИП </w:t>
      </w:r>
      <w:proofErr w:type="spellStart"/>
      <w:r w:rsidRPr="00CA005C">
        <w:rPr>
          <w:rFonts w:ascii="Times New Roman" w:hAnsi="Times New Roman" w:cs="Times New Roman"/>
          <w:i/>
          <w:color w:val="000000"/>
          <w:lang w:bidi="ru-RU"/>
        </w:rPr>
        <w:t>Нестерчук</w:t>
      </w:r>
      <w:proofErr w:type="spellEnd"/>
      <w:r w:rsidRPr="00CA005C">
        <w:rPr>
          <w:rFonts w:ascii="Times New Roman" w:hAnsi="Times New Roman" w:cs="Times New Roman"/>
          <w:i/>
          <w:color w:val="000000"/>
          <w:lang w:bidi="ru-RU"/>
        </w:rPr>
        <w:t xml:space="preserve"> С.А.</w:t>
      </w:r>
      <w:r w:rsidRPr="00CA005C">
        <w:rPr>
          <w:rFonts w:ascii="Times New Roman" w:hAnsi="Times New Roman" w:cs="Times New Roman"/>
          <w:i/>
        </w:rPr>
        <w:t>), что обеспечивает такому участнику победу в торгах.</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Доказательством этому в том числе является следующее:</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сжатые сроки исполнения контракта.</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 xml:space="preserve">- изображение модульного здания в техническом задании идентично изображению </w:t>
      </w:r>
      <w:r w:rsidRPr="00CA005C">
        <w:rPr>
          <w:rFonts w:ascii="Times New Roman" w:hAnsi="Times New Roman" w:cs="Times New Roman"/>
          <w:i/>
        </w:rPr>
        <w:t>(в том числе и</w:t>
      </w:r>
      <w:r w:rsidRPr="00CA005C">
        <w:rPr>
          <w:rFonts w:ascii="Times New Roman" w:hAnsi="Times New Roman" w:cs="Times New Roman"/>
          <w:i/>
          <w:color w:val="000000"/>
          <w:lang w:bidi="ru-RU"/>
        </w:rPr>
        <w:t xml:space="preserve"> цветовые решения</w:t>
      </w:r>
      <w:r w:rsidRPr="00CA005C">
        <w:rPr>
          <w:rFonts w:ascii="Times New Roman" w:hAnsi="Times New Roman" w:cs="Times New Roman"/>
          <w:i/>
        </w:rPr>
        <w:t xml:space="preserve">) </w:t>
      </w:r>
      <w:r w:rsidRPr="00CA005C">
        <w:rPr>
          <w:rFonts w:ascii="Times New Roman" w:hAnsi="Times New Roman" w:cs="Times New Roman"/>
          <w:i/>
          <w:color w:val="000000"/>
          <w:lang w:bidi="ru-RU"/>
        </w:rPr>
        <w:t xml:space="preserve">представленному в паспорте отделки фасадов (раздел 3.1), неотъемлемая часть проектной документации направленной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w:t>
      </w:r>
      <w:r w:rsidRPr="00CA005C">
        <w:rPr>
          <w:rFonts w:ascii="Times New Roman" w:hAnsi="Times New Roman" w:cs="Times New Roman"/>
          <w:i/>
          <w:color w:val="000000"/>
          <w:lang w:bidi="ru-RU"/>
        </w:rPr>
        <w:t xml:space="preserve">в адрес Управлением строительства и архитектуры администрации МО Приуральский район 10.06.2020г. </w:t>
      </w:r>
      <w:r w:rsidRPr="00CA005C">
        <w:rPr>
          <w:rFonts w:ascii="Times New Roman" w:hAnsi="Times New Roman" w:cs="Times New Roman"/>
          <w:i/>
        </w:rPr>
        <w:t xml:space="preserve">в соответствие с </w:t>
      </w:r>
      <w:hyperlink r:id="rId24" w:history="1">
        <w:r w:rsidRPr="00CA005C">
          <w:rPr>
            <w:rStyle w:val="a5"/>
            <w:rFonts w:ascii="Times New Roman" w:hAnsi="Times New Roman"/>
            <w:i/>
          </w:rPr>
          <w:t>ч. 7 ст. 51</w:t>
        </w:r>
      </w:hyperlink>
      <w:r w:rsidRPr="00CA005C">
        <w:rPr>
          <w:rFonts w:ascii="Times New Roman" w:hAnsi="Times New Roman" w:cs="Times New Roman"/>
          <w:i/>
        </w:rPr>
        <w:t xml:space="preserve"> </w:t>
      </w:r>
      <w:proofErr w:type="spellStart"/>
      <w:r w:rsidRPr="00CA005C">
        <w:rPr>
          <w:rFonts w:ascii="Times New Roman" w:hAnsi="Times New Roman" w:cs="Times New Roman"/>
          <w:i/>
        </w:rPr>
        <w:t>ГрК</w:t>
      </w:r>
      <w:proofErr w:type="spellEnd"/>
      <w:r w:rsidRPr="00CA005C">
        <w:rPr>
          <w:rFonts w:ascii="Times New Roman" w:hAnsi="Times New Roman" w:cs="Times New Roman"/>
          <w:i/>
        </w:rPr>
        <w:t xml:space="preserve"> РФ для получения разрешения на строительство объекта «Модульный Дом Культуры». </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eastAsia="Calibri" w:hAnsi="Times New Roman" w:cs="Times New Roman"/>
          <w:i/>
        </w:rPr>
        <w:t xml:space="preserve">- </w:t>
      </w:r>
      <w:proofErr w:type="gramStart"/>
      <w:r w:rsidRPr="00CA005C">
        <w:rPr>
          <w:rFonts w:ascii="Times New Roman" w:eastAsia="Calibri" w:hAnsi="Times New Roman" w:cs="Times New Roman"/>
          <w:i/>
        </w:rPr>
        <w:t>файл «Помещения»</w:t>
      </w:r>
      <w:proofErr w:type="gramEnd"/>
      <w:r w:rsidRPr="00CA005C">
        <w:rPr>
          <w:rFonts w:ascii="Times New Roman" w:eastAsia="Calibri" w:hAnsi="Times New Roman" w:cs="Times New Roman"/>
          <w:i/>
        </w:rPr>
        <w:t xml:space="preserve"> размещенный в ЕИС </w:t>
      </w:r>
      <w:r w:rsidRPr="00CA005C">
        <w:rPr>
          <w:rFonts w:ascii="Times New Roman" w:hAnsi="Times New Roman" w:cs="Times New Roman"/>
          <w:i/>
          <w:color w:val="000000"/>
          <w:lang w:bidi="ru-RU"/>
        </w:rPr>
        <w:t xml:space="preserve">идентичен экспликации помещений отображенных в разделе 3 «Архитектурные ращения» проектной документации направленной ИП </w:t>
      </w:r>
      <w:proofErr w:type="spellStart"/>
      <w:r w:rsidRPr="00CA005C">
        <w:rPr>
          <w:rFonts w:ascii="Times New Roman" w:hAnsi="Times New Roman" w:cs="Times New Roman"/>
          <w:i/>
          <w:color w:val="000000"/>
          <w:lang w:bidi="ru-RU"/>
        </w:rPr>
        <w:t>Нестерчук</w:t>
      </w:r>
      <w:proofErr w:type="spellEnd"/>
      <w:r w:rsidRPr="00CA005C">
        <w:rPr>
          <w:rFonts w:ascii="Times New Roman" w:hAnsi="Times New Roman" w:cs="Times New Roman"/>
          <w:i/>
          <w:color w:val="000000"/>
          <w:lang w:bidi="ru-RU"/>
        </w:rPr>
        <w:t xml:space="preserve"> С.А. в адрес Управлением строительства и архитектуры администрации МО Приуральский район 10.06.2020г. в соответствии с ч. 7 ст. 51 </w:t>
      </w:r>
      <w:proofErr w:type="spellStart"/>
      <w:r w:rsidRPr="00CA005C">
        <w:rPr>
          <w:rFonts w:ascii="Times New Roman" w:hAnsi="Times New Roman" w:cs="Times New Roman"/>
          <w:i/>
          <w:color w:val="000000"/>
          <w:lang w:bidi="ru-RU"/>
        </w:rPr>
        <w:t>ГрК</w:t>
      </w:r>
      <w:proofErr w:type="spellEnd"/>
      <w:r w:rsidRPr="00CA005C">
        <w:rPr>
          <w:rFonts w:ascii="Times New Roman" w:hAnsi="Times New Roman" w:cs="Times New Roman"/>
          <w:i/>
          <w:color w:val="000000"/>
          <w:lang w:bidi="ru-RU"/>
        </w:rPr>
        <w:t xml:space="preserve"> РФ для получения разрешения на строительство объекта «Модульный Дом Культуры».</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м</w:t>
      </w:r>
      <w:r w:rsidRPr="00CA005C">
        <w:rPr>
          <w:rFonts w:ascii="Times New Roman" w:hAnsi="Times New Roman" w:cs="Times New Roman"/>
          <w:i/>
          <w:color w:val="000000"/>
          <w:lang w:bidi="ru-RU"/>
        </w:rPr>
        <w:t xml:space="preserve">есто поставки товара Заказчиком не как не </w:t>
      </w:r>
      <w:proofErr w:type="gramStart"/>
      <w:r w:rsidRPr="00CA005C">
        <w:rPr>
          <w:rFonts w:ascii="Times New Roman" w:hAnsi="Times New Roman" w:cs="Times New Roman"/>
          <w:i/>
          <w:color w:val="000000"/>
          <w:lang w:bidi="ru-RU"/>
        </w:rPr>
        <w:t>регламентировано</w:t>
      </w:r>
      <w:proofErr w:type="gramEnd"/>
      <w:r w:rsidRPr="00CA005C">
        <w:rPr>
          <w:rFonts w:ascii="Times New Roman" w:hAnsi="Times New Roman" w:cs="Times New Roman"/>
          <w:i/>
          <w:color w:val="000000"/>
          <w:lang w:bidi="ru-RU"/>
        </w:rPr>
        <w:t xml:space="preserve"> а именно: с. </w:t>
      </w:r>
      <w:proofErr w:type="spellStart"/>
      <w:r w:rsidRPr="00CA005C">
        <w:rPr>
          <w:rFonts w:ascii="Times New Roman" w:hAnsi="Times New Roman" w:cs="Times New Roman"/>
          <w:i/>
          <w:color w:val="000000"/>
          <w:lang w:bidi="ru-RU"/>
        </w:rPr>
        <w:t>Катравож</w:t>
      </w:r>
      <w:proofErr w:type="spellEnd"/>
      <w:r w:rsidRPr="00CA005C">
        <w:rPr>
          <w:rFonts w:ascii="Times New Roman" w:hAnsi="Times New Roman" w:cs="Times New Roman"/>
          <w:i/>
          <w:color w:val="000000"/>
          <w:lang w:bidi="ru-RU"/>
        </w:rPr>
        <w:t>, Приуральского района, Ямало-Ненецкий автономный округ которое является не однозначным местом для установки Модульного здания с учетом требования технического задания к основанию модульного здания.</w:t>
      </w:r>
    </w:p>
    <w:p w:rsidR="0036122D" w:rsidRPr="00CA005C" w:rsidRDefault="0036122D" w:rsidP="0036122D">
      <w:pPr>
        <w:spacing w:after="0" w:line="240" w:lineRule="auto"/>
        <w:ind w:firstLine="709"/>
        <w:jc w:val="both"/>
        <w:rPr>
          <w:rFonts w:ascii="Times New Roman" w:hAnsi="Times New Roman" w:cs="Times New Roman"/>
          <w:i/>
          <w:color w:val="000000"/>
          <w:lang w:bidi="ru-RU"/>
        </w:rPr>
      </w:pPr>
      <w:r w:rsidRPr="00CA005C">
        <w:rPr>
          <w:rFonts w:ascii="Times New Roman" w:hAnsi="Times New Roman" w:cs="Times New Roman"/>
          <w:i/>
          <w:color w:val="000000"/>
          <w:lang w:bidi="ru-RU"/>
        </w:rPr>
        <w:t>Довод Ответчика (Управления муниципального имущества</w:t>
      </w:r>
      <w:r w:rsidRPr="00CA005C">
        <w:rPr>
          <w:rFonts w:ascii="Times New Roman" w:hAnsi="Times New Roman" w:cs="Times New Roman"/>
          <w:i/>
        </w:rPr>
        <w:t xml:space="preserve"> </w:t>
      </w:r>
      <w:r w:rsidRPr="00CA005C">
        <w:rPr>
          <w:rFonts w:ascii="Times New Roman" w:hAnsi="Times New Roman" w:cs="Times New Roman"/>
          <w:i/>
          <w:color w:val="000000"/>
          <w:lang w:bidi="ru-RU"/>
        </w:rPr>
        <w:t xml:space="preserve">администрации муниципального образования Приуральский район) о том, в данном случае любое лицо могло участвовать в торгах и поставить товар на территории с. </w:t>
      </w:r>
      <w:proofErr w:type="spellStart"/>
      <w:r w:rsidRPr="00CA005C">
        <w:rPr>
          <w:rFonts w:ascii="Times New Roman" w:hAnsi="Times New Roman" w:cs="Times New Roman"/>
          <w:i/>
          <w:color w:val="000000"/>
          <w:lang w:bidi="ru-RU"/>
        </w:rPr>
        <w:t>Катравож</w:t>
      </w:r>
      <w:proofErr w:type="spellEnd"/>
      <w:r w:rsidRPr="00CA005C">
        <w:rPr>
          <w:rFonts w:ascii="Times New Roman" w:hAnsi="Times New Roman" w:cs="Times New Roman"/>
          <w:i/>
          <w:color w:val="000000"/>
          <w:lang w:bidi="ru-RU"/>
        </w:rPr>
        <w:t xml:space="preserve"> (товар мог бы располагаться на земельном участке, находящимся в собственности участника закупки, в аренде, на любом другом праве), противоречит требованиям ч. 3 ст. 33 </w:t>
      </w:r>
      <w:r w:rsidRPr="00CA005C">
        <w:rPr>
          <w:rFonts w:ascii="Times New Roman" w:hAnsi="Times New Roman" w:cs="Times New Roman"/>
          <w:i/>
        </w:rPr>
        <w:t>Закона о контрактной системе, согласно которой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о контрактной системе.</w:t>
      </w:r>
    </w:p>
    <w:p w:rsidR="0036122D" w:rsidRPr="00CA005C" w:rsidRDefault="0036122D" w:rsidP="0036122D">
      <w:pPr>
        <w:spacing w:after="0" w:line="240" w:lineRule="auto"/>
        <w:ind w:firstLine="709"/>
        <w:jc w:val="both"/>
        <w:rPr>
          <w:rFonts w:ascii="Times New Roman" w:hAnsi="Times New Roman" w:cs="Times New Roman"/>
          <w:i/>
        </w:rPr>
      </w:pPr>
      <w:proofErr w:type="gramStart"/>
      <w:r w:rsidRPr="00CA005C">
        <w:rPr>
          <w:rFonts w:ascii="Times New Roman" w:hAnsi="Times New Roman" w:cs="Times New Roman"/>
          <w:i/>
        </w:rPr>
        <w:t>Из проектной документации</w:t>
      </w:r>
      <w:proofErr w:type="gramEnd"/>
      <w:r w:rsidRPr="00CA005C">
        <w:rPr>
          <w:rFonts w:ascii="Times New Roman" w:hAnsi="Times New Roman" w:cs="Times New Roman"/>
          <w:i/>
        </w:rPr>
        <w:t xml:space="preserve"> направленной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в адрес Управления строительства и архитектуры администрации МО Приуральский район 10.06.2020г. в соответствии с ч. 7 ст. 51 </w:t>
      </w:r>
      <w:proofErr w:type="spellStart"/>
      <w:r w:rsidRPr="00CA005C">
        <w:rPr>
          <w:rFonts w:ascii="Times New Roman" w:hAnsi="Times New Roman" w:cs="Times New Roman"/>
          <w:i/>
        </w:rPr>
        <w:t>ГрК</w:t>
      </w:r>
      <w:proofErr w:type="spellEnd"/>
      <w:r w:rsidRPr="00CA005C">
        <w:rPr>
          <w:rFonts w:ascii="Times New Roman" w:hAnsi="Times New Roman" w:cs="Times New Roman"/>
          <w:i/>
        </w:rPr>
        <w:t xml:space="preserve"> РФ для получения разрешения на строительство объекта «Модульный Дом Культуры», следует, что решение </w:t>
      </w:r>
      <w:r w:rsidRPr="00CA005C">
        <w:rPr>
          <w:rFonts w:ascii="Times New Roman" w:hAnsi="Times New Roman" w:cs="Times New Roman"/>
          <w:bCs/>
          <w:i/>
          <w:color w:val="000000"/>
        </w:rPr>
        <w:t xml:space="preserve">о разработке проектной документации принято на основании </w:t>
      </w:r>
      <w:r w:rsidRPr="00CA005C">
        <w:rPr>
          <w:rFonts w:ascii="Times New Roman" w:hAnsi="Times New Roman" w:cs="Times New Roman"/>
          <w:i/>
          <w:color w:val="000000"/>
        </w:rPr>
        <w:t>Государственной программы Ямало-Ненецкого автономного округа «Основные направления развития культуры автономного округа на 2014-2020 годы».</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Проектная документация предусматривает строительство дома культуры. Основная цель дома культуры:</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удовлетворение общественных потребностей в сохранении и развитии традиционной народной культуры, поддержки художественного любительского творчества, другой самодеятельности творческой инициативы и социальной активности населения, организации его досуга и отдыха с учетом потребностей и интересов, различных социально-возрастных групп.</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Учреждение осуществляет следующие основные виды деятельности:</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проведение культурно - массовой, театрально-зрелищной, развлекательно познавательной, досуговой, просветительной работы с населением;</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интеллектуально-образовательная деятельность;</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организация драматических, музыкальных, балетных, эстрадных коллективов.</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Клубные учреждения реализуют основные цели государственной культурной политики, создают условия для сохранения и трансляции культурных ценностей, предоставляют населению возможность занятий социально-культурной деятельностью.</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Как социальные институты культуры клубные учреждения имеют значительный потенциал для реализации основных целей государственной политики в области культуры. Они способствуют укреплению основ культурной жизни народа с учетом того, что демократия в культурной политики означает ответственность государства за то, чтобы каждому члену общества были гарантированы доступ к культурному наследию, возможность заниматься культурной деятельностью.</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В здании дома культуры запроектированы следующие помещения: зрительный зал на 150 мест, библиотека, кабинеты для кружков и хореографии, гримерная, аппаратная, гардероб для посетителей, санитарно-технические помещения.</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Учитывая изложенное, Комиссия приходит к выводу о том, что </w:t>
      </w:r>
      <w:r w:rsidRPr="00CA005C">
        <w:rPr>
          <w:rFonts w:ascii="Times New Roman" w:hAnsi="Times New Roman" w:cs="Times New Roman"/>
          <w:i/>
          <w:color w:val="000000"/>
          <w:lang w:bidi="ru-RU"/>
        </w:rPr>
        <w:t xml:space="preserve">ИП </w:t>
      </w:r>
      <w:proofErr w:type="spellStart"/>
      <w:r w:rsidRPr="00CA005C">
        <w:rPr>
          <w:rFonts w:ascii="Times New Roman" w:hAnsi="Times New Roman" w:cs="Times New Roman"/>
          <w:i/>
          <w:color w:val="000000"/>
          <w:lang w:bidi="ru-RU"/>
        </w:rPr>
        <w:t>Нестерчук</w:t>
      </w:r>
      <w:proofErr w:type="spellEnd"/>
      <w:r w:rsidRPr="00CA005C">
        <w:rPr>
          <w:rFonts w:ascii="Times New Roman" w:hAnsi="Times New Roman" w:cs="Times New Roman"/>
          <w:i/>
          <w:color w:val="000000"/>
          <w:lang w:bidi="ru-RU"/>
        </w:rPr>
        <w:t xml:space="preserve"> С.А. до 01.06.2020г. (дата утверждения проектной документации) владел информацией о потребности </w:t>
      </w:r>
      <w:r w:rsidRPr="00CA005C">
        <w:rPr>
          <w:rFonts w:ascii="Times New Roman" w:hAnsi="Times New Roman" w:cs="Times New Roman"/>
          <w:i/>
        </w:rPr>
        <w:t xml:space="preserve">муниципального образования Приуральский район, в объекте «Модульный дом культуры» в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b/>
          <w:i/>
        </w:rPr>
      </w:pPr>
      <w:r w:rsidRPr="00CA005C">
        <w:rPr>
          <w:rFonts w:ascii="Times New Roman" w:hAnsi="Times New Roman" w:cs="Times New Roman"/>
          <w:i/>
        </w:rPr>
        <w:t xml:space="preserve">Дополнительно Комиссия отмечает, что согласно </w:t>
      </w:r>
      <w:proofErr w:type="gramStart"/>
      <w:r w:rsidRPr="00CA005C">
        <w:rPr>
          <w:rFonts w:ascii="Times New Roman" w:hAnsi="Times New Roman" w:cs="Times New Roman"/>
          <w:i/>
        </w:rPr>
        <w:t>информации</w:t>
      </w:r>
      <w:proofErr w:type="gramEnd"/>
      <w:r w:rsidRPr="00CA005C">
        <w:rPr>
          <w:rFonts w:ascii="Times New Roman" w:hAnsi="Times New Roman" w:cs="Times New Roman"/>
          <w:i/>
        </w:rPr>
        <w:t xml:space="preserve"> предоставленной МРУ </w:t>
      </w:r>
      <w:proofErr w:type="spellStart"/>
      <w:r w:rsidRPr="00CA005C">
        <w:rPr>
          <w:rFonts w:ascii="Times New Roman" w:hAnsi="Times New Roman" w:cs="Times New Roman"/>
          <w:i/>
        </w:rPr>
        <w:t>Росфинмониторинг</w:t>
      </w:r>
      <w:proofErr w:type="spellEnd"/>
      <w:r w:rsidRPr="00CA005C">
        <w:rPr>
          <w:rFonts w:ascii="Times New Roman" w:hAnsi="Times New Roman" w:cs="Times New Roman"/>
          <w:i/>
        </w:rPr>
        <w:t xml:space="preserve"> по УФО между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 А. (ИНН: 910512025802), ИП </w:t>
      </w:r>
      <w:proofErr w:type="spellStart"/>
      <w:r w:rsidRPr="00CA005C">
        <w:rPr>
          <w:rFonts w:ascii="Times New Roman" w:hAnsi="Times New Roman" w:cs="Times New Roman"/>
          <w:i/>
        </w:rPr>
        <w:t>Нестерч</w:t>
      </w:r>
      <w:proofErr w:type="spellEnd"/>
      <w:r w:rsidRPr="00CA005C">
        <w:rPr>
          <w:rFonts w:ascii="Times New Roman" w:hAnsi="Times New Roman" w:cs="Times New Roman"/>
          <w:i/>
        </w:rPr>
        <w:t xml:space="preserve"> О.А. (ИНН: 890101299700) и ООО «Артель» (ИНН 7203502560) выявлены финансовые операции указывающие на наличие взаиморасчетов и возможную заинтересованность указанных лиц.</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Частью 1 статьи 3 Закона о защите конкуренции установлено, что названный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российские юридические лица и иностранные юридические -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Положения статьи 16 Закона о защите конкуренции предусматривают, что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2) экономически, технологически и иным образом не обоснованному установлению различных цен (тарифов) на один и тот же товар;</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4) ограничению доступа на товарный рынок, выхода из товарного рынка или устранению с него хозяйствующих субъектов.</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Пунктом 4 статьи 16 Закона о защите конкуренции запрещаются соглашения между органами местного самоуправления и хозяйствующими субъектами, если такие соглашения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С учетом положений </w:t>
      </w:r>
      <w:hyperlink r:id="rId25" w:history="1">
        <w:r w:rsidRPr="00CA005C">
          <w:rPr>
            <w:rFonts w:ascii="Times New Roman" w:hAnsi="Times New Roman" w:cs="Times New Roman"/>
            <w:i/>
            <w:color w:val="0000FF"/>
          </w:rPr>
          <w:t>пункта 18 статьи 4</w:t>
        </w:r>
      </w:hyperlink>
      <w:r w:rsidRPr="00CA005C">
        <w:rPr>
          <w:rFonts w:ascii="Times New Roman" w:hAnsi="Times New Roman" w:cs="Times New Roman"/>
          <w:i/>
        </w:rPr>
        <w:t xml:space="preserve"> Закона о защите конкуренции соглашением хозяйствующих субъектов могут быть признаны любые договоренности между ними в отношении поведения на рынке, в том числе как оформленные письменно (например, договоры, решения объединений хозяйствующих субъектов, протоколы) так и не получившие письменного оформления, но нашедшие отражение в определенном поведении. Факт наличия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Для квалификации действий хозяйствующего субъекта и органа местного самоуправления, как не соответствующих статье 16 Закона о защите конкуренции, необходимо установить наличие соглашения между указанными лицами или согласованных действий и наступление (возможность наступления) в результате этих действий (соглашения) последствий, связанных с недопущением, ограничением, устранением конкуренции.</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В соответствии с пунктом 7 статьи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Пункт 17 статьи 4 Закона о защите конкуренции предусматривает, что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Для целей квалификации соглашений, достигнутых между субъектами, указанными в диспозиции </w:t>
      </w:r>
      <w:hyperlink r:id="rId26" w:history="1">
        <w:r w:rsidRPr="00CA005C">
          <w:rPr>
            <w:rFonts w:ascii="Times New Roman" w:hAnsi="Times New Roman" w:cs="Times New Roman"/>
            <w:i/>
            <w:color w:val="0000FF"/>
          </w:rPr>
          <w:t>ст. 16</w:t>
        </w:r>
      </w:hyperlink>
      <w:r w:rsidRPr="00CA005C">
        <w:rPr>
          <w:rFonts w:ascii="Times New Roman" w:hAnsi="Times New Roman" w:cs="Times New Roman"/>
          <w:i/>
        </w:rPr>
        <w:t xml:space="preserve"> Закона о защите конкуренции, как совершенных с нарушением </w:t>
      </w:r>
      <w:hyperlink r:id="rId27" w:history="1">
        <w:r w:rsidRPr="00CA005C">
          <w:rPr>
            <w:rFonts w:ascii="Times New Roman" w:hAnsi="Times New Roman" w:cs="Times New Roman"/>
            <w:i/>
            <w:color w:val="0000FF"/>
          </w:rPr>
          <w:t>п. 4</w:t>
        </w:r>
      </w:hyperlink>
      <w:r w:rsidRPr="00CA005C">
        <w:rPr>
          <w:rFonts w:ascii="Times New Roman" w:hAnsi="Times New Roman" w:cs="Times New Roman"/>
          <w:i/>
        </w:rPr>
        <w:t xml:space="preserve"> данной нормы, установлению подлежит, в том числе, законность заключения таких соглашений, а также наступление или возможное наступление последствий в виде ограничения доступа на товарный рынок, выхода из товарного рынка или устранению с него хозяйствующих субъектов.</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Недопустимо неправомерное ограничение конкуренции в отношении тех хозяйствующих субъектов, которые действуют на товарном рынке в соответствии с правовыми нормами и законными интересами других лиц, желают и готовы выйти на соответствующий товарный рынок, понимая, что деятельность на нем должна отвечать определенным юридическим, техническим (технологическим) и экономическим стандартам.</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Лицо, вступающее в гражданско-правовые отношения, обязано обеспечить соблюдение требований публичного права, в том числе, воздержаться от участия в отношениях, имеющих своей целью ограничение конкуренции, либо имеющих целью обеспечение иному лицу возможности уклониться от исполнения обязанности по проведению торгов.</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Заключенные сделки должны не только формально соответствовать законодательству, но и не вступать в противоречие с общим запретом недобросовестного осуществления прав субъекта гражданско-правовых отношений. Деятельность и поведение участника отношений не должна иметь заведомо противные основам правопорядка цели, а именно - уклонение от исполнения соответствующей обязанности по проведению торгов.</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(пункт 7 статьи 4 Закона о защите конкуренции).</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Исходя из содержания пункта 17 статьи 4 Закона о защите конкуренции, признаками ограничения конкуренции являются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вызывая сокращение числа хозяйствующих субъектов на данном рынке.</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При этом заключение договора в обход закона предполагает наличие вины обеих сторон соглашения, поскольку оно заключено в целях ограничения конкуренции (статья 10 Гражданского кодекса Российской Федерации).</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В результате заключения договора аренды земельного участка от 25.05.2020 № 30-К между Управлением природно-ресурсного регулирования, землепользования и охраны окружающей среды администрации МО Приуральский район и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муниципального контракта от 23.09.2020 № 32 на приобретение и установку объекта имущества: «Модульный Дом культуры»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Приуральский район) заключенного между Управлением муниципального имущества администрации муниципального образования Приуральский район и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в нарушение требований действующего законодательства,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 получил доступ к оказанию услуг по максимально возможной цене без участия в какой-либо конкурентной борьбе без подачи предложений о снижении цены контракта в соответствие с Законом о контрактной системе.</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Несоблюдение процедуры закупок нарушило права иных хозяйствующих субъектов - участников данного товарного рынка, с которыми государственный контракт не заключен вследствие предоставления преимущества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С.А.</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Из анализа положений </w:t>
      </w:r>
      <w:hyperlink r:id="rId28" w:history="1">
        <w:r w:rsidRPr="00CA005C">
          <w:rPr>
            <w:rStyle w:val="a5"/>
            <w:rFonts w:ascii="Times New Roman" w:hAnsi="Times New Roman"/>
            <w:i/>
          </w:rPr>
          <w:t>статьи 16</w:t>
        </w:r>
      </w:hyperlink>
      <w:r w:rsidRPr="00CA005C">
        <w:rPr>
          <w:rFonts w:ascii="Times New Roman" w:hAnsi="Times New Roman" w:cs="Times New Roman"/>
          <w:i/>
        </w:rPr>
        <w:t xml:space="preserve"> Закона о защите конкуренции следует, что достаточным основанием для вывода о нарушении названной </w:t>
      </w:r>
      <w:hyperlink r:id="rId29" w:history="1">
        <w:r w:rsidRPr="00CA005C">
          <w:rPr>
            <w:rStyle w:val="a5"/>
            <w:rFonts w:ascii="Times New Roman" w:hAnsi="Times New Roman"/>
            <w:i/>
          </w:rPr>
          <w:t>статьи</w:t>
        </w:r>
      </w:hyperlink>
      <w:r w:rsidRPr="00CA005C">
        <w:rPr>
          <w:rFonts w:ascii="Times New Roman" w:hAnsi="Times New Roman" w:cs="Times New Roman"/>
          <w:i/>
        </w:rPr>
        <w:t xml:space="preserve">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36122D" w:rsidRPr="00CA005C" w:rsidRDefault="0036122D" w:rsidP="0036122D">
      <w:pPr>
        <w:autoSpaceDE w:val="0"/>
        <w:autoSpaceDN w:val="0"/>
        <w:adjustRightInd w:val="0"/>
        <w:spacing w:after="0" w:line="240" w:lineRule="auto"/>
        <w:ind w:firstLine="709"/>
        <w:jc w:val="both"/>
        <w:rPr>
          <w:rFonts w:ascii="Times New Roman" w:hAnsi="Times New Roman" w:cs="Times New Roman"/>
          <w:b/>
          <w:i/>
          <w:color w:val="000000"/>
        </w:rPr>
      </w:pPr>
      <w:r w:rsidRPr="00CA005C">
        <w:rPr>
          <w:rFonts w:ascii="Times New Roman" w:hAnsi="Times New Roman" w:cs="Times New Roman"/>
          <w:i/>
          <w:color w:val="000000"/>
        </w:rPr>
        <w:t xml:space="preserve">Таким образом, исходя из позиции Высшего Арбитражного Суда Российской Федерации </w:t>
      </w:r>
      <w:proofErr w:type="spellStart"/>
      <w:r w:rsidRPr="00CA005C">
        <w:rPr>
          <w:rFonts w:ascii="Times New Roman" w:hAnsi="Times New Roman" w:cs="Times New Roman"/>
          <w:i/>
          <w:color w:val="000000"/>
        </w:rPr>
        <w:t>презюмируется</w:t>
      </w:r>
      <w:proofErr w:type="spellEnd"/>
      <w:r w:rsidRPr="00CA005C">
        <w:rPr>
          <w:rFonts w:ascii="Times New Roman" w:hAnsi="Times New Roman" w:cs="Times New Roman"/>
          <w:i/>
          <w:color w:val="000000"/>
        </w:rPr>
        <w:t>, что не проведение конкурсных процедур, когда их проведение требуется, такие действия (бездействия), в том числе органов местного самоуправления приводят или могут привести к недопущению, ограничению, устранению конкуренции.</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В рассматриваемом случае принятию решения о заключении муниципального контракта от 23.09.2020 № 32 на приобретение и установку объекта имущества: «Модульный Дом культуры»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Приуральский район) предшествовала последовательность действий, являющаяся свидетельством достигнутого между  Администрацией муниципального образования Приуральский район, Управлением муниципального имущества администрации муниципального образования Приуральский район, Управлением природно-ресурсного регулирования, землепользования и охраны окружающей среды администрации МО Приуральский район и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 А. соглашения, направленного на строительство и приобретение за счет бюджетных средств объекта имущества: «Модульный Дом культуры» в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Приуральский район которое привело и (или) могло привести к недопущению, ограничению, устранению конкуренции на рынке строительства жилых и нежилых зданий в территориальных границах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Приуральский район, ЯНАО и/или на рынке услуг по покупке и продаже нежилых зданий и занимаемых ими земельных участков на территории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Приуральский район, ЯНАО.</w:t>
      </w:r>
    </w:p>
    <w:p w:rsidR="0036122D" w:rsidRPr="00CA005C" w:rsidRDefault="0036122D" w:rsidP="0036122D">
      <w:pPr>
        <w:spacing w:after="0" w:line="240" w:lineRule="auto"/>
        <w:ind w:firstLine="709"/>
        <w:jc w:val="both"/>
        <w:rPr>
          <w:rFonts w:ascii="Times New Roman" w:hAnsi="Times New Roman" w:cs="Times New Roman"/>
          <w:i/>
        </w:rPr>
      </w:pPr>
      <w:r w:rsidRPr="00CA005C">
        <w:rPr>
          <w:rFonts w:ascii="Times New Roman" w:hAnsi="Times New Roman" w:cs="Times New Roman"/>
          <w:i/>
        </w:rPr>
        <w:t xml:space="preserve">Вышеизложенные обстоятельства свидетельствуют о том, что </w:t>
      </w:r>
      <w:proofErr w:type="gramStart"/>
      <w:r w:rsidRPr="00CA005C">
        <w:rPr>
          <w:rFonts w:ascii="Times New Roman" w:hAnsi="Times New Roman" w:cs="Times New Roman"/>
          <w:i/>
        </w:rPr>
        <w:t>соглашение</w:t>
      </w:r>
      <w:proofErr w:type="gramEnd"/>
      <w:r w:rsidRPr="00CA005C">
        <w:rPr>
          <w:rFonts w:ascii="Times New Roman" w:hAnsi="Times New Roman" w:cs="Times New Roman"/>
          <w:i/>
        </w:rPr>
        <w:t xml:space="preserve"> заключенное между ответчиками по настоящему делу, в том числе направлено на предоставление преимущественных условий ИП </w:t>
      </w:r>
      <w:proofErr w:type="spellStart"/>
      <w:r w:rsidRPr="00CA005C">
        <w:rPr>
          <w:rFonts w:ascii="Times New Roman" w:hAnsi="Times New Roman" w:cs="Times New Roman"/>
          <w:i/>
        </w:rPr>
        <w:t>Нестерчук</w:t>
      </w:r>
      <w:proofErr w:type="spellEnd"/>
      <w:r w:rsidRPr="00CA005C">
        <w:rPr>
          <w:rFonts w:ascii="Times New Roman" w:hAnsi="Times New Roman" w:cs="Times New Roman"/>
          <w:i/>
        </w:rPr>
        <w:t xml:space="preserve"> С. А. на рынке строительства жилых и нежилых зданий в территориальных границах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Приуральский район, ЯНАО и на рынке услуг по покупке и продаже нежилых зданий и занимаемых ими земельных участков на территории с. </w:t>
      </w:r>
      <w:proofErr w:type="spellStart"/>
      <w:r w:rsidRPr="00CA005C">
        <w:rPr>
          <w:rFonts w:ascii="Times New Roman" w:hAnsi="Times New Roman" w:cs="Times New Roman"/>
          <w:i/>
        </w:rPr>
        <w:t>Катравож</w:t>
      </w:r>
      <w:proofErr w:type="spellEnd"/>
      <w:r w:rsidRPr="00CA005C">
        <w:rPr>
          <w:rFonts w:ascii="Times New Roman" w:hAnsi="Times New Roman" w:cs="Times New Roman"/>
          <w:i/>
        </w:rPr>
        <w:t xml:space="preserve"> Приуральский район, ЯНАО.</w:t>
      </w:r>
    </w:p>
    <w:p w:rsidR="0036122D" w:rsidRPr="00CA005C" w:rsidRDefault="0036122D" w:rsidP="0036122D">
      <w:pPr>
        <w:pStyle w:val="a7"/>
        <w:shd w:val="clear" w:color="auto" w:fill="FFFFFF"/>
        <w:spacing w:before="0" w:beforeAutospacing="0" w:after="0" w:afterAutospacing="0"/>
        <w:ind w:firstLine="709"/>
        <w:jc w:val="both"/>
        <w:rPr>
          <w:i/>
          <w:sz w:val="22"/>
          <w:szCs w:val="22"/>
        </w:rPr>
      </w:pPr>
      <w:r w:rsidRPr="00CA005C">
        <w:rPr>
          <w:i/>
          <w:sz w:val="22"/>
          <w:szCs w:val="22"/>
        </w:rPr>
        <w:t xml:space="preserve">Круг хозяйствующих субъектов, действующих на рассматриваемом товарном рынке является неограниченным. Потенциальным участником аукциона выступает любое лицо, осуществляющее деятельность на рынке строительства жилых и нежилых зданий, а </w:t>
      </w:r>
      <w:proofErr w:type="gramStart"/>
      <w:r w:rsidRPr="00CA005C">
        <w:rPr>
          <w:i/>
          <w:sz w:val="22"/>
          <w:szCs w:val="22"/>
        </w:rPr>
        <w:t>так же</w:t>
      </w:r>
      <w:proofErr w:type="gramEnd"/>
      <w:r w:rsidRPr="00CA005C">
        <w:rPr>
          <w:i/>
          <w:sz w:val="22"/>
          <w:szCs w:val="22"/>
        </w:rPr>
        <w:t xml:space="preserve"> на рынке услуг по покупке и продаже нежилых зданий и занимаемых ими земельных участков в том числе и за пределами Ямало-Ненецкого автономного округа.</w:t>
      </w:r>
    </w:p>
    <w:p w:rsidR="0036122D" w:rsidRPr="00CA005C" w:rsidRDefault="00CA005C" w:rsidP="0036122D">
      <w:pPr>
        <w:autoSpaceDE w:val="0"/>
        <w:autoSpaceDN w:val="0"/>
        <w:adjustRightInd w:val="0"/>
        <w:spacing w:after="0" w:line="240" w:lineRule="auto"/>
        <w:ind w:firstLine="709"/>
        <w:jc w:val="both"/>
        <w:rPr>
          <w:rFonts w:ascii="Times New Roman" w:hAnsi="Times New Roman" w:cs="Times New Roman"/>
          <w:i/>
        </w:rPr>
      </w:pPr>
      <w:r w:rsidRPr="00CA005C">
        <w:rPr>
          <w:rFonts w:ascii="Times New Roman" w:hAnsi="Times New Roman" w:cs="Times New Roman"/>
          <w:b/>
          <w:i/>
        </w:rPr>
        <w:t>Комиссия пришла к выводу,</w:t>
      </w:r>
      <w:r w:rsidRPr="00CA005C">
        <w:rPr>
          <w:rFonts w:ascii="Times New Roman" w:hAnsi="Times New Roman" w:cs="Times New Roman"/>
          <w:i/>
        </w:rPr>
        <w:t xml:space="preserve"> что с</w:t>
      </w:r>
      <w:r w:rsidR="0036122D" w:rsidRPr="00CA005C">
        <w:rPr>
          <w:rFonts w:ascii="Times New Roman" w:hAnsi="Times New Roman" w:cs="Times New Roman"/>
          <w:i/>
        </w:rPr>
        <w:t xml:space="preserve">овокупность изложенных в настоящем деле доказательств свидетельствует о том, что указанные действия Администрации муниципального образования Приуральский район, Управления муниципального имущества администрации муниципального образования Приуральский район, Управления природно-ресурсного регулирования, землепользования и охраны окружающей среды администрации МО Приуральский район и Индивидуального предпринимателя </w:t>
      </w:r>
      <w:proofErr w:type="spellStart"/>
      <w:r w:rsidR="0036122D" w:rsidRPr="00CA005C">
        <w:rPr>
          <w:rFonts w:ascii="Times New Roman" w:hAnsi="Times New Roman" w:cs="Times New Roman"/>
          <w:i/>
        </w:rPr>
        <w:t>Нестерчука</w:t>
      </w:r>
      <w:proofErr w:type="spellEnd"/>
      <w:r w:rsidR="0036122D" w:rsidRPr="00CA005C">
        <w:rPr>
          <w:rFonts w:ascii="Times New Roman" w:hAnsi="Times New Roman" w:cs="Times New Roman"/>
          <w:i/>
        </w:rPr>
        <w:t xml:space="preserve"> С. А. нарушают </w:t>
      </w:r>
      <w:hyperlink r:id="rId30" w:history="1">
        <w:r w:rsidR="0036122D" w:rsidRPr="00CA005C">
          <w:rPr>
            <w:rFonts w:ascii="Times New Roman" w:hAnsi="Times New Roman" w:cs="Times New Roman"/>
            <w:i/>
          </w:rPr>
          <w:t>пункт 4 статьи 16</w:t>
        </w:r>
      </w:hyperlink>
      <w:r w:rsidR="0036122D" w:rsidRPr="00CA005C">
        <w:rPr>
          <w:rFonts w:ascii="Times New Roman" w:hAnsi="Times New Roman" w:cs="Times New Roman"/>
          <w:i/>
        </w:rPr>
        <w:t xml:space="preserve"> Закона о защите конкуренции, т.е. являются </w:t>
      </w:r>
      <w:proofErr w:type="spellStart"/>
      <w:r w:rsidR="0036122D" w:rsidRPr="00CA005C">
        <w:rPr>
          <w:rFonts w:ascii="Times New Roman" w:hAnsi="Times New Roman" w:cs="Times New Roman"/>
          <w:i/>
        </w:rPr>
        <w:t>антиконкурентным</w:t>
      </w:r>
      <w:proofErr w:type="spellEnd"/>
      <w:r w:rsidR="0036122D" w:rsidRPr="00CA005C">
        <w:rPr>
          <w:rFonts w:ascii="Times New Roman" w:hAnsi="Times New Roman" w:cs="Times New Roman"/>
          <w:i/>
        </w:rPr>
        <w:t xml:space="preserve"> соглашением, поскольку обусловлены интересами каждого из участников, его результатом явилось недопущение, ограничение, устранение конкуренции, в том числе создание отдельному хозяйствующему субъекту ИП </w:t>
      </w:r>
      <w:proofErr w:type="spellStart"/>
      <w:r w:rsidR="0036122D" w:rsidRPr="00CA005C">
        <w:rPr>
          <w:rFonts w:ascii="Times New Roman" w:hAnsi="Times New Roman" w:cs="Times New Roman"/>
          <w:i/>
        </w:rPr>
        <w:t>Нестерчука</w:t>
      </w:r>
      <w:proofErr w:type="spellEnd"/>
      <w:r w:rsidR="0036122D" w:rsidRPr="00CA005C">
        <w:rPr>
          <w:rFonts w:ascii="Times New Roman" w:hAnsi="Times New Roman" w:cs="Times New Roman"/>
          <w:i/>
        </w:rPr>
        <w:t xml:space="preserve"> С. А. необоснованных преимуществ при осуществлении предпринимательской деятельности с получением дохода от выполнения работ и ограничение доступа на рынок иным хозяйствующим субъектам, намеренным осуществлять выполнение работ в целях обеспечения муниципальных нужд в порядке, предусмотренном </w:t>
      </w:r>
      <w:hyperlink r:id="rId31" w:history="1">
        <w:r w:rsidR="0036122D" w:rsidRPr="00CA005C">
          <w:rPr>
            <w:rFonts w:ascii="Times New Roman" w:hAnsi="Times New Roman" w:cs="Times New Roman"/>
            <w:i/>
          </w:rPr>
          <w:t>Законом</w:t>
        </w:r>
      </w:hyperlink>
      <w:r w:rsidR="0036122D" w:rsidRPr="00CA005C">
        <w:rPr>
          <w:rFonts w:ascii="Times New Roman" w:hAnsi="Times New Roman" w:cs="Times New Roman"/>
          <w:i/>
        </w:rPr>
        <w:t xml:space="preserve"> о контрактной системе.</w:t>
      </w:r>
    </w:p>
    <w:p w:rsidR="0036122D" w:rsidRPr="0036122D" w:rsidRDefault="0036122D" w:rsidP="0036122D">
      <w:pPr>
        <w:spacing w:after="0" w:line="240" w:lineRule="auto"/>
        <w:ind w:firstLine="709"/>
        <w:rPr>
          <w:rFonts w:ascii="Times New Roman" w:hAnsi="Times New Roman" w:cs="Times New Roman"/>
          <w:i/>
          <w:sz w:val="24"/>
          <w:szCs w:val="24"/>
          <w:lang w:eastAsia="ru-RU"/>
        </w:rPr>
      </w:pPr>
    </w:p>
    <w:p w:rsidR="00CA005C" w:rsidRDefault="00CA005C" w:rsidP="00CA005C">
      <w:pPr>
        <w:widowControl w:val="0"/>
        <w:spacing w:after="0" w:line="240" w:lineRule="auto"/>
        <w:jc w:val="center"/>
        <w:outlineLvl w:val="0"/>
        <w:rPr>
          <w:rFonts w:ascii="Times New Roman" w:eastAsia="Times New Roman" w:hAnsi="Times New Roman" w:cs="Times New Roman"/>
          <w:b/>
          <w:sz w:val="26"/>
          <w:szCs w:val="26"/>
          <w:lang w:eastAsia="ru-RU"/>
        </w:rPr>
      </w:pPr>
    </w:p>
    <w:p w:rsidR="00CA005C" w:rsidRDefault="00CA005C" w:rsidP="00CA005C">
      <w:pPr>
        <w:widowControl w:val="0"/>
        <w:spacing w:after="0" w:line="240" w:lineRule="auto"/>
        <w:jc w:val="center"/>
        <w:outlineLvl w:val="0"/>
        <w:rPr>
          <w:rFonts w:ascii="Times New Roman" w:eastAsia="Times New Roman" w:hAnsi="Times New Roman" w:cs="Times New Roman"/>
          <w:b/>
          <w:sz w:val="26"/>
          <w:szCs w:val="26"/>
          <w:lang w:eastAsia="ru-RU"/>
        </w:rPr>
      </w:pPr>
    </w:p>
    <w:p w:rsidR="00BC5DC7" w:rsidRPr="00BC5DC7" w:rsidRDefault="00BC5DC7" w:rsidP="00BC5DC7">
      <w:pPr>
        <w:widowControl w:val="0"/>
        <w:spacing w:after="0" w:line="240" w:lineRule="auto"/>
        <w:jc w:val="center"/>
        <w:outlineLvl w:val="0"/>
        <w:rPr>
          <w:rFonts w:ascii="Times New Roman" w:eastAsia="Times New Roman" w:hAnsi="Times New Roman" w:cs="Times New Roman"/>
          <w:b/>
          <w:sz w:val="26"/>
          <w:szCs w:val="26"/>
          <w:lang w:eastAsia="ru-RU"/>
        </w:rPr>
      </w:pPr>
      <w:r w:rsidRPr="00BC5DC7">
        <w:rPr>
          <w:rFonts w:ascii="Times New Roman" w:eastAsia="Times New Roman" w:hAnsi="Times New Roman" w:cs="Times New Roman"/>
          <w:b/>
          <w:sz w:val="26"/>
          <w:szCs w:val="26"/>
          <w:lang w:eastAsia="ru-RU"/>
        </w:rPr>
        <w:t>Практика применения мер административной ответственности</w:t>
      </w:r>
    </w:p>
    <w:p w:rsidR="00BC5DC7" w:rsidRPr="00BC5DC7" w:rsidRDefault="00BC5DC7" w:rsidP="00BC5DC7">
      <w:pPr>
        <w:widowControl w:val="0"/>
        <w:spacing w:after="0" w:line="240" w:lineRule="auto"/>
        <w:jc w:val="center"/>
        <w:outlineLvl w:val="0"/>
        <w:rPr>
          <w:rFonts w:ascii="Times New Roman" w:eastAsia="Times New Roman" w:hAnsi="Times New Roman" w:cs="Times New Roman"/>
          <w:b/>
          <w:sz w:val="26"/>
          <w:szCs w:val="26"/>
          <w:lang w:eastAsia="ru-RU"/>
        </w:rPr>
      </w:pPr>
      <w:r w:rsidRPr="00BC5DC7">
        <w:rPr>
          <w:rFonts w:ascii="Times New Roman" w:eastAsia="Times New Roman" w:hAnsi="Times New Roman" w:cs="Times New Roman"/>
          <w:b/>
          <w:sz w:val="26"/>
          <w:szCs w:val="26"/>
          <w:lang w:eastAsia="ru-RU"/>
        </w:rPr>
        <w:t>в соответствии с требованиями КоАП</w:t>
      </w:r>
    </w:p>
    <w:p w:rsidR="00BC5DC7" w:rsidRPr="00BC5DC7" w:rsidRDefault="00BC5DC7" w:rsidP="00BC5DC7">
      <w:pPr>
        <w:widowControl w:val="0"/>
        <w:spacing w:after="0" w:line="240" w:lineRule="auto"/>
        <w:jc w:val="center"/>
        <w:outlineLvl w:val="0"/>
        <w:rPr>
          <w:rFonts w:ascii="Times New Roman" w:eastAsia="Times New Roman" w:hAnsi="Times New Roman" w:cs="Times New Roman"/>
          <w:b/>
          <w:sz w:val="26"/>
          <w:szCs w:val="26"/>
          <w:lang w:eastAsia="ru-RU"/>
        </w:rPr>
      </w:pPr>
    </w:p>
    <w:p w:rsidR="00BC5DC7" w:rsidRPr="00BC5DC7" w:rsidRDefault="00BC5DC7" w:rsidP="00BC5DC7">
      <w:pPr>
        <w:widowControl w:val="0"/>
        <w:spacing w:after="0" w:line="240" w:lineRule="auto"/>
        <w:ind w:firstLine="709"/>
        <w:jc w:val="both"/>
        <w:outlineLvl w:val="0"/>
        <w:rPr>
          <w:rFonts w:ascii="Times New Roman" w:eastAsia="Times New Roman" w:hAnsi="Times New Roman" w:cs="Times New Roman"/>
          <w:sz w:val="26"/>
          <w:szCs w:val="26"/>
          <w:lang w:eastAsia="ru-RU"/>
        </w:rPr>
      </w:pPr>
      <w:r w:rsidRPr="00BC5DC7">
        <w:rPr>
          <w:rFonts w:ascii="Times New Roman" w:eastAsia="Times New Roman" w:hAnsi="Times New Roman" w:cs="Times New Roman"/>
          <w:sz w:val="26"/>
          <w:szCs w:val="26"/>
          <w:lang w:eastAsia="ru-RU"/>
        </w:rPr>
        <w:t xml:space="preserve">За неполный период трех кварталов 2021 года отделом антимонопольного контроля и рекламы Ямало-Ненецкого УФАС России вынесено 28 постановлений о наложении штрафов за нарушение </w:t>
      </w:r>
      <w:r w:rsidR="008E5F8D">
        <w:rPr>
          <w:rFonts w:ascii="Times New Roman" w:eastAsia="Times New Roman" w:hAnsi="Times New Roman" w:cs="Times New Roman"/>
          <w:sz w:val="26"/>
          <w:szCs w:val="26"/>
          <w:lang w:eastAsia="ru-RU"/>
        </w:rPr>
        <w:t>а</w:t>
      </w:r>
      <w:r w:rsidRPr="00BC5DC7">
        <w:rPr>
          <w:rFonts w:ascii="Times New Roman" w:eastAsia="Times New Roman" w:hAnsi="Times New Roman" w:cs="Times New Roman"/>
          <w:sz w:val="26"/>
          <w:szCs w:val="26"/>
          <w:lang w:eastAsia="ru-RU"/>
        </w:rPr>
        <w:t xml:space="preserve">нтимонопольного </w:t>
      </w:r>
      <w:r w:rsidR="00245FEC">
        <w:rPr>
          <w:rFonts w:ascii="Times New Roman" w:eastAsia="Times New Roman" w:hAnsi="Times New Roman" w:cs="Times New Roman"/>
          <w:sz w:val="26"/>
          <w:szCs w:val="26"/>
          <w:lang w:eastAsia="ru-RU"/>
        </w:rPr>
        <w:t>з</w:t>
      </w:r>
      <w:r w:rsidRPr="00BC5DC7">
        <w:rPr>
          <w:rFonts w:ascii="Times New Roman" w:eastAsia="Times New Roman" w:hAnsi="Times New Roman" w:cs="Times New Roman"/>
          <w:sz w:val="26"/>
          <w:szCs w:val="26"/>
          <w:lang w:eastAsia="ru-RU"/>
        </w:rPr>
        <w:t xml:space="preserve">аконодательства на общую сумму 8 680 113,59 руб. </w:t>
      </w:r>
    </w:p>
    <w:p w:rsidR="00BC5DC7" w:rsidRPr="00BC5DC7" w:rsidRDefault="00BC5DC7" w:rsidP="00BC5DC7">
      <w:pPr>
        <w:widowControl w:val="0"/>
        <w:spacing w:after="0" w:line="240" w:lineRule="auto"/>
        <w:ind w:firstLine="709"/>
        <w:jc w:val="both"/>
        <w:outlineLvl w:val="0"/>
        <w:rPr>
          <w:rFonts w:ascii="Times New Roman" w:eastAsia="Times New Roman" w:hAnsi="Times New Roman" w:cs="Times New Roman"/>
          <w:sz w:val="26"/>
          <w:szCs w:val="26"/>
          <w:lang w:eastAsia="ru-RU"/>
        </w:rPr>
      </w:pPr>
      <w:r w:rsidRPr="00BC5DC7">
        <w:rPr>
          <w:rFonts w:ascii="Times New Roman" w:eastAsia="Times New Roman" w:hAnsi="Times New Roman" w:cs="Times New Roman"/>
          <w:sz w:val="26"/>
          <w:szCs w:val="26"/>
          <w:lang w:eastAsia="ru-RU"/>
        </w:rPr>
        <w:t>Основными видами административных правонарушений в 2021 году стали:</w:t>
      </w:r>
    </w:p>
    <w:p w:rsidR="00BC5DC7" w:rsidRPr="00BC5DC7" w:rsidRDefault="00BC5DC7" w:rsidP="00BC5DC7">
      <w:pPr>
        <w:widowControl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часть </w:t>
      </w:r>
      <w:r w:rsidRPr="00BC5DC7">
        <w:rPr>
          <w:rFonts w:ascii="Times New Roman" w:eastAsia="Times New Roman" w:hAnsi="Times New Roman" w:cs="Times New Roman"/>
          <w:sz w:val="26"/>
          <w:szCs w:val="26"/>
          <w:lang w:eastAsia="ru-RU"/>
        </w:rPr>
        <w:t>2 ст.14.32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Вынесено 6</w:t>
      </w:r>
      <w:r>
        <w:rPr>
          <w:rFonts w:ascii="Times New Roman" w:eastAsia="Times New Roman" w:hAnsi="Times New Roman" w:cs="Times New Roman"/>
          <w:sz w:val="26"/>
          <w:szCs w:val="26"/>
          <w:lang w:eastAsia="ru-RU"/>
        </w:rPr>
        <w:t xml:space="preserve"> постановлений на общую сумму 7 888 </w:t>
      </w:r>
      <w:r w:rsidRPr="00BC5DC7">
        <w:rPr>
          <w:rFonts w:ascii="Times New Roman" w:eastAsia="Times New Roman" w:hAnsi="Times New Roman" w:cs="Times New Roman"/>
          <w:sz w:val="26"/>
          <w:szCs w:val="26"/>
          <w:lang w:eastAsia="ru-RU"/>
        </w:rPr>
        <w:t>650,52 руб.</w:t>
      </w:r>
    </w:p>
    <w:p w:rsidR="00BC5DC7" w:rsidRPr="00BC5DC7" w:rsidRDefault="00BC5DC7" w:rsidP="00BC5DC7">
      <w:pPr>
        <w:widowControl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часть </w:t>
      </w:r>
      <w:r w:rsidRPr="00BC5DC7">
        <w:rPr>
          <w:rFonts w:ascii="Times New Roman" w:eastAsia="Times New Roman" w:hAnsi="Times New Roman" w:cs="Times New Roman"/>
          <w:sz w:val="26"/>
          <w:szCs w:val="26"/>
          <w:lang w:eastAsia="ru-RU"/>
        </w:rPr>
        <w:t>4 ст. 14.32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частями 1 - 3 настоящей статьи). Вынесено 2 п</w:t>
      </w:r>
      <w:r>
        <w:rPr>
          <w:rFonts w:ascii="Times New Roman" w:eastAsia="Times New Roman" w:hAnsi="Times New Roman" w:cs="Times New Roman"/>
          <w:sz w:val="26"/>
          <w:szCs w:val="26"/>
          <w:lang w:eastAsia="ru-RU"/>
        </w:rPr>
        <w:t xml:space="preserve">остановления на общую сумму 511 </w:t>
      </w:r>
      <w:r w:rsidRPr="00BC5DC7">
        <w:rPr>
          <w:rFonts w:ascii="Times New Roman" w:eastAsia="Times New Roman" w:hAnsi="Times New Roman" w:cs="Times New Roman"/>
          <w:sz w:val="26"/>
          <w:szCs w:val="26"/>
          <w:lang w:eastAsia="ru-RU"/>
        </w:rPr>
        <w:t>463,00 руб.</w:t>
      </w:r>
    </w:p>
    <w:p w:rsidR="00BC5DC7" w:rsidRPr="00BC5DC7" w:rsidRDefault="00BC5DC7" w:rsidP="00BC5DC7">
      <w:pPr>
        <w:widowControl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часть </w:t>
      </w:r>
      <w:r w:rsidRPr="00BC5DC7">
        <w:rPr>
          <w:rFonts w:ascii="Times New Roman" w:eastAsia="Times New Roman" w:hAnsi="Times New Roman" w:cs="Times New Roman"/>
          <w:sz w:val="26"/>
          <w:szCs w:val="26"/>
          <w:lang w:eastAsia="ru-RU"/>
        </w:rPr>
        <w:t xml:space="preserve">7 ст. 14.32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Вынесено 3 </w:t>
      </w:r>
      <w:r>
        <w:rPr>
          <w:rFonts w:ascii="Times New Roman" w:eastAsia="Times New Roman" w:hAnsi="Times New Roman" w:cs="Times New Roman"/>
          <w:sz w:val="26"/>
          <w:szCs w:val="26"/>
          <w:lang w:eastAsia="ru-RU"/>
        </w:rPr>
        <w:t xml:space="preserve">постановления на общую сумму 60 </w:t>
      </w:r>
      <w:r w:rsidRPr="00BC5DC7">
        <w:rPr>
          <w:rFonts w:ascii="Times New Roman" w:eastAsia="Times New Roman" w:hAnsi="Times New Roman" w:cs="Times New Roman"/>
          <w:sz w:val="26"/>
          <w:szCs w:val="26"/>
          <w:lang w:eastAsia="ru-RU"/>
        </w:rPr>
        <w:t>000, 00 руб.</w:t>
      </w:r>
    </w:p>
    <w:p w:rsidR="00BC5DC7" w:rsidRPr="00BC5DC7" w:rsidRDefault="00BC5DC7" w:rsidP="00BC5DC7">
      <w:pPr>
        <w:widowControl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часть </w:t>
      </w:r>
      <w:r w:rsidRPr="00BC5DC7">
        <w:rPr>
          <w:rFonts w:ascii="Times New Roman" w:eastAsia="Times New Roman" w:hAnsi="Times New Roman" w:cs="Times New Roman"/>
          <w:sz w:val="26"/>
          <w:szCs w:val="26"/>
          <w:lang w:eastAsia="ru-RU"/>
        </w:rPr>
        <w:t>1 ст. 14.33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Вынес</w:t>
      </w:r>
      <w:r>
        <w:rPr>
          <w:rFonts w:ascii="Times New Roman" w:eastAsia="Times New Roman" w:hAnsi="Times New Roman" w:cs="Times New Roman"/>
          <w:sz w:val="26"/>
          <w:szCs w:val="26"/>
          <w:lang w:eastAsia="ru-RU"/>
        </w:rPr>
        <w:t xml:space="preserve">ено 1 постановление на сумму 20 </w:t>
      </w:r>
      <w:r w:rsidRPr="00BC5DC7">
        <w:rPr>
          <w:rFonts w:ascii="Times New Roman" w:eastAsia="Times New Roman" w:hAnsi="Times New Roman" w:cs="Times New Roman"/>
          <w:sz w:val="26"/>
          <w:szCs w:val="26"/>
          <w:lang w:eastAsia="ru-RU"/>
        </w:rPr>
        <w:t>000,00 руб.</w:t>
      </w:r>
    </w:p>
    <w:p w:rsidR="00BC5DC7" w:rsidRPr="00BC5DC7" w:rsidRDefault="00BC5DC7" w:rsidP="00BC5DC7">
      <w:pPr>
        <w:widowControl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часть </w:t>
      </w:r>
      <w:r w:rsidRPr="00BC5DC7">
        <w:rPr>
          <w:rFonts w:ascii="Times New Roman" w:eastAsia="Times New Roman" w:hAnsi="Times New Roman" w:cs="Times New Roman"/>
          <w:sz w:val="26"/>
          <w:szCs w:val="26"/>
          <w:lang w:eastAsia="ru-RU"/>
        </w:rPr>
        <w:t>1 ст. 14.9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7 статьи 14.32 настоящего Кодекса). Вынесено 6 постановлений на о</w:t>
      </w:r>
      <w:r>
        <w:rPr>
          <w:rFonts w:ascii="Times New Roman" w:eastAsia="Times New Roman" w:hAnsi="Times New Roman" w:cs="Times New Roman"/>
          <w:sz w:val="26"/>
          <w:szCs w:val="26"/>
          <w:lang w:eastAsia="ru-RU"/>
        </w:rPr>
        <w:t xml:space="preserve">бщую сумму 90 </w:t>
      </w:r>
      <w:r w:rsidRPr="00BC5DC7">
        <w:rPr>
          <w:rFonts w:ascii="Times New Roman" w:eastAsia="Times New Roman" w:hAnsi="Times New Roman" w:cs="Times New Roman"/>
          <w:sz w:val="26"/>
          <w:szCs w:val="26"/>
          <w:lang w:eastAsia="ru-RU"/>
        </w:rPr>
        <w:t>000,00 руб.</w:t>
      </w:r>
    </w:p>
    <w:p w:rsidR="00BC5DC7" w:rsidRPr="00BC5DC7" w:rsidRDefault="00BC5DC7" w:rsidP="00BC5DC7">
      <w:pPr>
        <w:widowControl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часть </w:t>
      </w:r>
      <w:r w:rsidRPr="00BC5DC7">
        <w:rPr>
          <w:rFonts w:ascii="Times New Roman" w:eastAsia="Times New Roman" w:hAnsi="Times New Roman" w:cs="Times New Roman"/>
          <w:sz w:val="26"/>
          <w:szCs w:val="26"/>
          <w:lang w:eastAsia="ru-RU"/>
        </w:rPr>
        <w:t>5 ст. 19.6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частью 8 настоящей статьи). Вынес</w:t>
      </w:r>
      <w:r>
        <w:rPr>
          <w:rFonts w:ascii="Times New Roman" w:eastAsia="Times New Roman" w:hAnsi="Times New Roman" w:cs="Times New Roman"/>
          <w:sz w:val="26"/>
          <w:szCs w:val="26"/>
          <w:lang w:eastAsia="ru-RU"/>
        </w:rPr>
        <w:t xml:space="preserve">ено 1 постановление на сумму 10 </w:t>
      </w:r>
      <w:r w:rsidRPr="00BC5DC7">
        <w:rPr>
          <w:rFonts w:ascii="Times New Roman" w:eastAsia="Times New Roman" w:hAnsi="Times New Roman" w:cs="Times New Roman"/>
          <w:sz w:val="26"/>
          <w:szCs w:val="26"/>
          <w:lang w:eastAsia="ru-RU"/>
        </w:rPr>
        <w:t>000,00 руб.</w:t>
      </w:r>
    </w:p>
    <w:p w:rsidR="00BC5DC7" w:rsidRPr="00BC5DC7" w:rsidRDefault="00BC5DC7" w:rsidP="00BC5DC7">
      <w:pPr>
        <w:widowControl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часть </w:t>
      </w:r>
      <w:r w:rsidRPr="00BC5DC7">
        <w:rPr>
          <w:rFonts w:ascii="Times New Roman" w:eastAsia="Times New Roman" w:hAnsi="Times New Roman" w:cs="Times New Roman"/>
          <w:sz w:val="26"/>
          <w:szCs w:val="26"/>
          <w:lang w:eastAsia="ru-RU"/>
        </w:rPr>
        <w:t>6 ст. 19.8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Вынесено 1 постановление на сумму 20.000,00 руб.</w:t>
      </w:r>
    </w:p>
    <w:p w:rsidR="00BC5DC7" w:rsidRPr="00BC5DC7" w:rsidRDefault="00BC5DC7" w:rsidP="00BC5DC7">
      <w:pPr>
        <w:widowControl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часть </w:t>
      </w:r>
      <w:r w:rsidRPr="00BC5DC7">
        <w:rPr>
          <w:rFonts w:ascii="Times New Roman" w:eastAsia="Times New Roman" w:hAnsi="Times New Roman" w:cs="Times New Roman"/>
          <w:sz w:val="26"/>
          <w:szCs w:val="26"/>
          <w:lang w:eastAsia="ru-RU"/>
        </w:rPr>
        <w:t>1 ст.9.21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Вынесено 2 п</w:t>
      </w:r>
      <w:r>
        <w:rPr>
          <w:rFonts w:ascii="Times New Roman" w:eastAsia="Times New Roman" w:hAnsi="Times New Roman" w:cs="Times New Roman"/>
          <w:sz w:val="26"/>
          <w:szCs w:val="26"/>
          <w:lang w:eastAsia="ru-RU"/>
        </w:rPr>
        <w:t xml:space="preserve">остановления на общую сумму 110 </w:t>
      </w:r>
      <w:r w:rsidRPr="00BC5DC7">
        <w:rPr>
          <w:rFonts w:ascii="Times New Roman" w:eastAsia="Times New Roman" w:hAnsi="Times New Roman" w:cs="Times New Roman"/>
          <w:sz w:val="26"/>
          <w:szCs w:val="26"/>
          <w:lang w:eastAsia="ru-RU"/>
        </w:rPr>
        <w:t>000,00 руб.</w:t>
      </w:r>
    </w:p>
    <w:p w:rsidR="00CA005C" w:rsidRDefault="00CA005C" w:rsidP="004C34D8">
      <w:pPr>
        <w:pStyle w:val="1"/>
        <w:widowControl w:val="0"/>
        <w:ind w:firstLine="709"/>
        <w:rPr>
          <w:sz w:val="26"/>
          <w:szCs w:val="26"/>
        </w:rPr>
      </w:pPr>
    </w:p>
    <w:p w:rsidR="004C34D8" w:rsidRPr="004C34D8" w:rsidRDefault="004C34D8" w:rsidP="004C34D8">
      <w:pPr>
        <w:pStyle w:val="1"/>
        <w:widowControl w:val="0"/>
        <w:ind w:firstLine="709"/>
        <w:rPr>
          <w:sz w:val="26"/>
          <w:szCs w:val="26"/>
        </w:rPr>
      </w:pPr>
      <w:r w:rsidRPr="004C34D8">
        <w:rPr>
          <w:sz w:val="26"/>
          <w:szCs w:val="26"/>
        </w:rPr>
        <w:t>Раздел 2. Контроль рекламной деятельности</w:t>
      </w:r>
    </w:p>
    <w:p w:rsidR="004C34D8" w:rsidRPr="004C34D8" w:rsidRDefault="004C34D8" w:rsidP="004C34D8">
      <w:pPr>
        <w:pStyle w:val="a3"/>
        <w:widowControl w:val="0"/>
        <w:rPr>
          <w:sz w:val="26"/>
          <w:szCs w:val="26"/>
        </w:rPr>
      </w:pPr>
    </w:p>
    <w:p w:rsidR="004C34D8" w:rsidRPr="004C34D8" w:rsidRDefault="004C34D8" w:rsidP="004C34D8">
      <w:pPr>
        <w:pStyle w:val="a8"/>
        <w:ind w:firstLine="720"/>
        <w:jc w:val="both"/>
        <w:rPr>
          <w:sz w:val="26"/>
          <w:szCs w:val="26"/>
        </w:rPr>
      </w:pPr>
      <w:r w:rsidRPr="004C34D8">
        <w:rPr>
          <w:sz w:val="26"/>
          <w:szCs w:val="26"/>
        </w:rPr>
        <w:t xml:space="preserve">За отчетный период Управлением Федеральной антимонопольной службы по Ямало-Ненецкому автономному округу рассмотрено </w:t>
      </w:r>
      <w:r w:rsidR="00BC5DC7">
        <w:rPr>
          <w:sz w:val="26"/>
          <w:szCs w:val="26"/>
        </w:rPr>
        <w:t>1</w:t>
      </w:r>
      <w:r w:rsidRPr="004C34D8">
        <w:rPr>
          <w:sz w:val="26"/>
          <w:szCs w:val="26"/>
        </w:rPr>
        <w:t xml:space="preserve">6 жалоб о нарушении закона о рекламе. </w:t>
      </w:r>
    </w:p>
    <w:p w:rsidR="004C34D8" w:rsidRPr="004C34D8" w:rsidRDefault="004C34D8" w:rsidP="004C34D8">
      <w:pPr>
        <w:pStyle w:val="a8"/>
        <w:ind w:firstLine="720"/>
        <w:jc w:val="both"/>
        <w:rPr>
          <w:sz w:val="26"/>
          <w:szCs w:val="26"/>
        </w:rPr>
      </w:pPr>
      <w:r w:rsidRPr="004C34D8">
        <w:rPr>
          <w:sz w:val="26"/>
          <w:szCs w:val="26"/>
        </w:rPr>
        <w:t xml:space="preserve">По результатам рассмотрения указанных жалоб Управлением возбужденно </w:t>
      </w:r>
      <w:r w:rsidR="00BC5DC7">
        <w:rPr>
          <w:sz w:val="26"/>
          <w:szCs w:val="26"/>
        </w:rPr>
        <w:t>7</w:t>
      </w:r>
      <w:r w:rsidRPr="004C34D8">
        <w:rPr>
          <w:sz w:val="26"/>
          <w:szCs w:val="26"/>
        </w:rPr>
        <w:t xml:space="preserve"> дел о нарушении закона о рекламе. </w:t>
      </w:r>
    </w:p>
    <w:p w:rsidR="004C34D8" w:rsidRPr="004C34D8" w:rsidRDefault="004C34D8" w:rsidP="00E50280">
      <w:pPr>
        <w:pStyle w:val="a3"/>
        <w:widowControl w:val="0"/>
        <w:rPr>
          <w:sz w:val="26"/>
          <w:szCs w:val="26"/>
        </w:rPr>
      </w:pPr>
      <w:r w:rsidRPr="004C34D8">
        <w:rPr>
          <w:sz w:val="26"/>
          <w:szCs w:val="26"/>
        </w:rPr>
        <w:t xml:space="preserve">В ходе рассмотрения указанных дел принято </w:t>
      </w:r>
      <w:r w:rsidR="00BC5DC7">
        <w:rPr>
          <w:sz w:val="26"/>
          <w:szCs w:val="26"/>
        </w:rPr>
        <w:t>2</w:t>
      </w:r>
      <w:r w:rsidRPr="004C34D8">
        <w:rPr>
          <w:sz w:val="26"/>
          <w:szCs w:val="26"/>
        </w:rPr>
        <w:t xml:space="preserve"> </w:t>
      </w:r>
      <w:r w:rsidR="00E50280" w:rsidRPr="004C34D8">
        <w:rPr>
          <w:sz w:val="26"/>
          <w:szCs w:val="26"/>
        </w:rPr>
        <w:t>решен</w:t>
      </w:r>
      <w:r w:rsidR="00E50280">
        <w:rPr>
          <w:sz w:val="26"/>
          <w:szCs w:val="26"/>
        </w:rPr>
        <w:t>ия</w:t>
      </w:r>
      <w:r w:rsidRPr="004C34D8">
        <w:rPr>
          <w:sz w:val="26"/>
          <w:szCs w:val="26"/>
        </w:rPr>
        <w:t xml:space="preserve"> о пр</w:t>
      </w:r>
      <w:r w:rsidR="00E50280">
        <w:rPr>
          <w:sz w:val="26"/>
          <w:szCs w:val="26"/>
        </w:rPr>
        <w:t xml:space="preserve">екращении производства по делу, </w:t>
      </w:r>
      <w:r w:rsidRPr="004C34D8">
        <w:rPr>
          <w:sz w:val="26"/>
          <w:szCs w:val="26"/>
        </w:rPr>
        <w:t xml:space="preserve">в </w:t>
      </w:r>
      <w:r w:rsidR="00BC5DC7">
        <w:rPr>
          <w:sz w:val="26"/>
          <w:szCs w:val="26"/>
        </w:rPr>
        <w:t>4</w:t>
      </w:r>
      <w:r w:rsidRPr="004C34D8">
        <w:rPr>
          <w:sz w:val="26"/>
          <w:szCs w:val="26"/>
        </w:rPr>
        <w:t xml:space="preserve"> случаях установлен</w:t>
      </w:r>
      <w:r w:rsidR="00E50280">
        <w:rPr>
          <w:sz w:val="26"/>
          <w:szCs w:val="26"/>
        </w:rPr>
        <w:t>ы</w:t>
      </w:r>
      <w:r w:rsidRPr="004C34D8">
        <w:rPr>
          <w:sz w:val="26"/>
          <w:szCs w:val="26"/>
        </w:rPr>
        <w:t xml:space="preserve"> факт</w:t>
      </w:r>
      <w:r w:rsidR="00E50280">
        <w:rPr>
          <w:sz w:val="26"/>
          <w:szCs w:val="26"/>
        </w:rPr>
        <w:t>ы нарушения</w:t>
      </w:r>
      <w:r w:rsidRPr="004C34D8">
        <w:rPr>
          <w:sz w:val="26"/>
          <w:szCs w:val="26"/>
        </w:rPr>
        <w:t xml:space="preserve"> ч. 1 ст. 18 </w:t>
      </w:r>
      <w:r w:rsidR="00E50280">
        <w:rPr>
          <w:sz w:val="26"/>
          <w:szCs w:val="26"/>
        </w:rPr>
        <w:t>Закона о рекламе (</w:t>
      </w:r>
      <w:r w:rsidRPr="004C34D8">
        <w:rPr>
          <w:sz w:val="26"/>
          <w:szCs w:val="26"/>
        </w:rPr>
        <w:t>распространение рекламы по сетям электросвязи</w:t>
      </w:r>
      <w:r w:rsidR="00E50280">
        <w:rPr>
          <w:sz w:val="26"/>
          <w:szCs w:val="26"/>
        </w:rPr>
        <w:t>).</w:t>
      </w:r>
    </w:p>
    <w:p w:rsidR="004C34D8" w:rsidRDefault="004C34D8" w:rsidP="004C34D8">
      <w:pPr>
        <w:pStyle w:val="a3"/>
        <w:widowControl w:val="0"/>
        <w:rPr>
          <w:b/>
          <w:sz w:val="26"/>
          <w:szCs w:val="26"/>
        </w:rPr>
      </w:pPr>
    </w:p>
    <w:p w:rsidR="00E50280" w:rsidRPr="00BC5DC7" w:rsidRDefault="00E50280" w:rsidP="00E50280">
      <w:pPr>
        <w:widowControl w:val="0"/>
        <w:spacing w:after="0" w:line="240" w:lineRule="auto"/>
        <w:jc w:val="center"/>
        <w:outlineLvl w:val="0"/>
        <w:rPr>
          <w:rFonts w:ascii="Times New Roman" w:eastAsia="Times New Roman" w:hAnsi="Times New Roman" w:cs="Times New Roman"/>
          <w:b/>
          <w:sz w:val="26"/>
          <w:szCs w:val="26"/>
          <w:lang w:eastAsia="ru-RU"/>
        </w:rPr>
      </w:pPr>
      <w:r w:rsidRPr="00BC5DC7">
        <w:rPr>
          <w:rFonts w:ascii="Times New Roman" w:eastAsia="Times New Roman" w:hAnsi="Times New Roman" w:cs="Times New Roman"/>
          <w:b/>
          <w:sz w:val="26"/>
          <w:szCs w:val="26"/>
          <w:lang w:eastAsia="ru-RU"/>
        </w:rPr>
        <w:t>Практика применения мер административной ответственности</w:t>
      </w:r>
    </w:p>
    <w:p w:rsidR="00E50280" w:rsidRPr="00BC5DC7" w:rsidRDefault="00E50280" w:rsidP="00E50280">
      <w:pPr>
        <w:widowControl w:val="0"/>
        <w:spacing w:after="0" w:line="240" w:lineRule="auto"/>
        <w:jc w:val="center"/>
        <w:outlineLvl w:val="0"/>
        <w:rPr>
          <w:rFonts w:ascii="Times New Roman" w:eastAsia="Times New Roman" w:hAnsi="Times New Roman" w:cs="Times New Roman"/>
          <w:b/>
          <w:sz w:val="26"/>
          <w:szCs w:val="26"/>
          <w:lang w:eastAsia="ru-RU"/>
        </w:rPr>
      </w:pPr>
      <w:r w:rsidRPr="00BC5DC7">
        <w:rPr>
          <w:rFonts w:ascii="Times New Roman" w:eastAsia="Times New Roman" w:hAnsi="Times New Roman" w:cs="Times New Roman"/>
          <w:b/>
          <w:sz w:val="26"/>
          <w:szCs w:val="26"/>
          <w:lang w:eastAsia="ru-RU"/>
        </w:rPr>
        <w:t>в соответствии с требованиями КоАП</w:t>
      </w:r>
    </w:p>
    <w:p w:rsidR="00E50280" w:rsidRPr="00E50280" w:rsidRDefault="004C34D8" w:rsidP="00E50280">
      <w:pPr>
        <w:widowControl w:val="0"/>
        <w:spacing w:after="0" w:line="240" w:lineRule="auto"/>
        <w:ind w:firstLine="709"/>
        <w:jc w:val="both"/>
        <w:outlineLvl w:val="0"/>
        <w:rPr>
          <w:rFonts w:ascii="Times New Roman" w:eastAsia="Times New Roman" w:hAnsi="Times New Roman" w:cs="Times New Roman"/>
          <w:sz w:val="26"/>
          <w:szCs w:val="26"/>
          <w:lang w:eastAsia="ru-RU"/>
        </w:rPr>
      </w:pPr>
      <w:r w:rsidRPr="00E50280">
        <w:rPr>
          <w:rFonts w:ascii="Times New Roman" w:hAnsi="Times New Roman" w:cs="Times New Roman"/>
          <w:sz w:val="26"/>
          <w:szCs w:val="26"/>
        </w:rPr>
        <w:t>За отчетный период</w:t>
      </w:r>
      <w:r w:rsidRPr="00E50280">
        <w:rPr>
          <w:rFonts w:ascii="Times New Roman" w:hAnsi="Times New Roman" w:cs="Times New Roman"/>
          <w:b/>
          <w:sz w:val="26"/>
          <w:szCs w:val="26"/>
        </w:rPr>
        <w:t xml:space="preserve"> </w:t>
      </w:r>
      <w:r w:rsidRPr="00E50280">
        <w:rPr>
          <w:rFonts w:ascii="Times New Roman" w:hAnsi="Times New Roman" w:cs="Times New Roman"/>
          <w:sz w:val="26"/>
          <w:szCs w:val="26"/>
        </w:rPr>
        <w:t xml:space="preserve">Управлением к административной ответственности за нарушения закона о рекламе привлечены 3 должностных, </w:t>
      </w:r>
      <w:r w:rsidR="00E50280" w:rsidRPr="00E50280">
        <w:rPr>
          <w:rFonts w:ascii="Times New Roman" w:hAnsi="Times New Roman" w:cs="Times New Roman"/>
          <w:sz w:val="26"/>
          <w:szCs w:val="26"/>
        </w:rPr>
        <w:t>3</w:t>
      </w:r>
      <w:r w:rsidRPr="00E50280">
        <w:rPr>
          <w:rFonts w:ascii="Times New Roman" w:hAnsi="Times New Roman" w:cs="Times New Roman"/>
          <w:sz w:val="26"/>
          <w:szCs w:val="26"/>
        </w:rPr>
        <w:t xml:space="preserve"> юридических лица</w:t>
      </w:r>
      <w:r w:rsidR="00E50280" w:rsidRPr="00E50280">
        <w:rPr>
          <w:rFonts w:ascii="Times New Roman" w:hAnsi="Times New Roman" w:cs="Times New Roman"/>
          <w:sz w:val="26"/>
          <w:szCs w:val="26"/>
        </w:rPr>
        <w:t xml:space="preserve">, </w:t>
      </w:r>
      <w:r w:rsidR="00E50280" w:rsidRPr="00E50280">
        <w:rPr>
          <w:rFonts w:ascii="Times New Roman" w:eastAsia="Times New Roman" w:hAnsi="Times New Roman" w:cs="Times New Roman"/>
          <w:sz w:val="26"/>
          <w:szCs w:val="26"/>
          <w:lang w:eastAsia="ru-RU"/>
        </w:rPr>
        <w:t xml:space="preserve">по части 1 ст. 14.3 (Нарушение рекламодателем, </w:t>
      </w:r>
      <w:proofErr w:type="spellStart"/>
      <w:r w:rsidR="00E50280" w:rsidRPr="00E50280">
        <w:rPr>
          <w:rFonts w:ascii="Times New Roman" w:eastAsia="Times New Roman" w:hAnsi="Times New Roman" w:cs="Times New Roman"/>
          <w:sz w:val="26"/>
          <w:szCs w:val="26"/>
          <w:lang w:eastAsia="ru-RU"/>
        </w:rPr>
        <w:t>рекламопроизводителем</w:t>
      </w:r>
      <w:proofErr w:type="spellEnd"/>
      <w:r w:rsidR="00E50280" w:rsidRPr="00E50280">
        <w:rPr>
          <w:rFonts w:ascii="Times New Roman" w:eastAsia="Times New Roman" w:hAnsi="Times New Roman" w:cs="Times New Roman"/>
          <w:sz w:val="26"/>
          <w:szCs w:val="26"/>
          <w:lang w:eastAsia="ru-RU"/>
        </w:rPr>
        <w:t xml:space="preserve"> или </w:t>
      </w:r>
      <w:proofErr w:type="spellStart"/>
      <w:r w:rsidR="00E50280" w:rsidRPr="00E50280">
        <w:rPr>
          <w:rFonts w:ascii="Times New Roman" w:eastAsia="Times New Roman" w:hAnsi="Times New Roman" w:cs="Times New Roman"/>
          <w:sz w:val="26"/>
          <w:szCs w:val="26"/>
          <w:lang w:eastAsia="ru-RU"/>
        </w:rPr>
        <w:t>рекламораспространителем</w:t>
      </w:r>
      <w:proofErr w:type="spellEnd"/>
      <w:r w:rsidR="00E50280" w:rsidRPr="00E50280">
        <w:rPr>
          <w:rFonts w:ascii="Times New Roman" w:eastAsia="Times New Roman" w:hAnsi="Times New Roman" w:cs="Times New Roman"/>
          <w:sz w:val="26"/>
          <w:szCs w:val="26"/>
          <w:lang w:eastAsia="ru-RU"/>
        </w:rPr>
        <w:t xml:space="preserve"> законодательства о рекламе, за исключением случаев, предусмотренных частями 2 - 6 настоящей статьи, частью 4 статьи 14.3.1, статьями 14.37, 14.38, 19.31 настоящего Кодекса). </w:t>
      </w:r>
    </w:p>
    <w:p w:rsidR="00E50280" w:rsidRPr="00E50280" w:rsidRDefault="00E50280" w:rsidP="00E50280">
      <w:pPr>
        <w:widowControl w:val="0"/>
        <w:spacing w:after="0" w:line="240" w:lineRule="auto"/>
        <w:ind w:firstLine="709"/>
        <w:jc w:val="both"/>
        <w:outlineLvl w:val="0"/>
        <w:rPr>
          <w:rFonts w:ascii="Times New Roman" w:eastAsia="Times New Roman" w:hAnsi="Times New Roman" w:cs="Times New Roman"/>
          <w:sz w:val="26"/>
          <w:szCs w:val="26"/>
          <w:lang w:eastAsia="ru-RU"/>
        </w:rPr>
      </w:pPr>
      <w:r w:rsidRPr="00E50280">
        <w:rPr>
          <w:rFonts w:ascii="Times New Roman" w:eastAsia="Times New Roman" w:hAnsi="Times New Roman" w:cs="Times New Roman"/>
          <w:sz w:val="26"/>
          <w:szCs w:val="26"/>
          <w:lang w:eastAsia="ru-RU"/>
        </w:rPr>
        <w:t xml:space="preserve">Вынесено 6 постановлений на общую сумму 219.500,00 руб., </w:t>
      </w:r>
    </w:p>
    <w:p w:rsidR="004C34D8" w:rsidRPr="004C34D8" w:rsidRDefault="004C34D8" w:rsidP="004C34D8">
      <w:pPr>
        <w:autoSpaceDE w:val="0"/>
        <w:autoSpaceDN w:val="0"/>
        <w:adjustRightInd w:val="0"/>
        <w:ind w:right="27" w:firstLine="709"/>
        <w:jc w:val="both"/>
        <w:rPr>
          <w:rFonts w:ascii="Times New Roman" w:hAnsi="Times New Roman" w:cs="Times New Roman"/>
          <w:i/>
          <w:sz w:val="26"/>
          <w:szCs w:val="26"/>
        </w:rPr>
      </w:pPr>
    </w:p>
    <w:p w:rsidR="006C4699" w:rsidRDefault="006C4699" w:rsidP="006C4699">
      <w:pPr>
        <w:spacing w:after="0" w:line="240" w:lineRule="auto"/>
        <w:ind w:firstLine="709"/>
        <w:jc w:val="both"/>
        <w:rPr>
          <w:rFonts w:ascii="Times New Roman" w:hAnsi="Times New Roman" w:cs="Times New Roman"/>
          <w:sz w:val="24"/>
          <w:szCs w:val="24"/>
        </w:rPr>
      </w:pPr>
    </w:p>
    <w:p w:rsidR="006C4699" w:rsidRPr="006C4699" w:rsidRDefault="006C4699" w:rsidP="006C4699">
      <w:pPr>
        <w:spacing w:after="0" w:line="240" w:lineRule="auto"/>
        <w:ind w:firstLine="709"/>
        <w:jc w:val="both"/>
        <w:rPr>
          <w:rFonts w:ascii="Times New Roman" w:hAnsi="Times New Roman" w:cs="Times New Roman"/>
          <w:b/>
          <w:i/>
          <w:sz w:val="24"/>
          <w:szCs w:val="24"/>
          <w:u w:val="single"/>
        </w:rPr>
      </w:pPr>
      <w:r w:rsidRPr="006C4699">
        <w:rPr>
          <w:rFonts w:ascii="Times New Roman" w:hAnsi="Times New Roman" w:cs="Times New Roman"/>
          <w:b/>
          <w:i/>
          <w:sz w:val="24"/>
          <w:szCs w:val="24"/>
          <w:u w:val="single"/>
        </w:rPr>
        <w:t>Пример:</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В Управление Федеральной антимонопольной службы по Ямало-Ненецкому автономному округу поступило обращение гражданина (</w:t>
      </w:r>
      <w:proofErr w:type="spellStart"/>
      <w:r w:rsidRPr="006C4699">
        <w:rPr>
          <w:rFonts w:ascii="Times New Roman" w:hAnsi="Times New Roman" w:cs="Times New Roman"/>
          <w:i/>
          <w:sz w:val="24"/>
          <w:szCs w:val="24"/>
        </w:rPr>
        <w:t>вх</w:t>
      </w:r>
      <w:proofErr w:type="spellEnd"/>
      <w:r w:rsidRPr="006C4699">
        <w:rPr>
          <w:rFonts w:ascii="Times New Roman" w:hAnsi="Times New Roman" w:cs="Times New Roman"/>
          <w:i/>
          <w:sz w:val="24"/>
          <w:szCs w:val="24"/>
        </w:rPr>
        <w:t>. № 1409 от 15.03.2021) по факту получения им нежелательного рекламного звонка по сетям электросвязи.</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Из обращения установлено.</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11.03.2021</w:t>
      </w:r>
      <w:r w:rsidRPr="006C4699">
        <w:rPr>
          <w:rFonts w:ascii="Times New Roman" w:hAnsi="Times New Roman" w:cs="Times New Roman"/>
          <w:i/>
          <w:sz w:val="24"/>
          <w:szCs w:val="24"/>
        </w:rPr>
        <w:tab/>
        <w:t>18:51 гражданин получил на мобильный телефон рекламный звонок. Данный звонок было совершен с номера +7… и содержало следующий текст:</w:t>
      </w:r>
    </w:p>
    <w:p w:rsidR="006C4699" w:rsidRPr="006C4699" w:rsidRDefault="006C4699" w:rsidP="006C4699">
      <w:pPr>
        <w:spacing w:after="0" w:line="240" w:lineRule="auto"/>
        <w:ind w:firstLine="709"/>
        <w:jc w:val="both"/>
        <w:rPr>
          <w:rFonts w:ascii="Times New Roman" w:hAnsi="Times New Roman" w:cs="Times New Roman"/>
          <w:i/>
          <w:sz w:val="10"/>
          <w:szCs w:val="10"/>
        </w:rPr>
      </w:pP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«Алё…Добрый день. Отличная новость, с первого марта для вас снижена процентная ставка и увеличена сумма. Позвольте рассказать вам о предложении банка Русский Стандарт, для этого нажмите один. Если вам не интересно предложение банка, нажмите девять».</w:t>
      </w:r>
    </w:p>
    <w:p w:rsidR="006C4699" w:rsidRPr="006C4699" w:rsidRDefault="006C4699" w:rsidP="006C4699">
      <w:pPr>
        <w:spacing w:after="0" w:line="240" w:lineRule="auto"/>
        <w:ind w:firstLine="709"/>
        <w:jc w:val="both"/>
        <w:rPr>
          <w:rFonts w:ascii="Times New Roman" w:hAnsi="Times New Roman" w:cs="Times New Roman"/>
          <w:i/>
          <w:sz w:val="10"/>
          <w:szCs w:val="10"/>
        </w:rPr>
      </w:pP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Заявитель указывает, что никаких согласий на получение рекламы не давал.</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Ссылаясь на часть 1 статьи 18 Федерального закона от 13.03.2006 года № 38-ФЗ «О рекламе» (далее – Закон о рекламе), Заявитель просить возбудить дело об административном правонарушении по изложенным фактам.</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xml:space="preserve">В качестве подтверждения получения рекламы к обращению приложена аудиозапись разговора с мобильного телефона гражданина. </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К обращению приложено согласие Заявителя на обработку персональных данных, необходимых для рассмотрения и принятия мер по данному заявлению.</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В соответствии с пунктом 1 статьи 3 Закона о рекламе реклама – это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Пункт 2 статьи 3 Закона о рекламе определяет объект рекламирования как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Согласно пункту 3 статьи 3 Закона о рекламе, под товаром понимается продукт деятельности (в том числе работа, услуга), предназначенный для продажи, обмена или иного введения в оборот.</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Таким образом, в силу указанных норм Закона о рекламе указанная выше информация, распространенная посредством осуществления на номер телефона +7</w:t>
      </w:r>
      <w:r>
        <w:rPr>
          <w:rFonts w:ascii="Times New Roman" w:hAnsi="Times New Roman" w:cs="Times New Roman"/>
          <w:i/>
          <w:sz w:val="24"/>
          <w:szCs w:val="24"/>
        </w:rPr>
        <w:t>…</w:t>
      </w:r>
      <w:r w:rsidRPr="006C4699">
        <w:rPr>
          <w:rFonts w:ascii="Times New Roman" w:hAnsi="Times New Roman" w:cs="Times New Roman"/>
          <w:i/>
          <w:sz w:val="24"/>
          <w:szCs w:val="24"/>
        </w:rPr>
        <w:t xml:space="preserve"> телефонного звонка +7</w:t>
      </w:r>
      <w:r>
        <w:rPr>
          <w:rFonts w:ascii="Times New Roman" w:hAnsi="Times New Roman" w:cs="Times New Roman"/>
          <w:i/>
          <w:sz w:val="24"/>
          <w:szCs w:val="24"/>
        </w:rPr>
        <w:t>…</w:t>
      </w:r>
      <w:r w:rsidRPr="006C4699">
        <w:rPr>
          <w:rFonts w:ascii="Times New Roman" w:hAnsi="Times New Roman" w:cs="Times New Roman"/>
          <w:i/>
          <w:sz w:val="24"/>
          <w:szCs w:val="24"/>
        </w:rPr>
        <w:t>, отвечает всем признакам рекламы: распространена посредством телефонных звонков; адресована неопределенному кругу лиц; направлена на привлечение внимания к объекту рекламирования.</w:t>
      </w:r>
    </w:p>
    <w:p w:rsidR="006C4699" w:rsidRPr="006C4699" w:rsidRDefault="006C4699" w:rsidP="006C4699">
      <w:pPr>
        <w:spacing w:after="0" w:line="240" w:lineRule="auto"/>
        <w:ind w:firstLine="709"/>
        <w:jc w:val="both"/>
        <w:rPr>
          <w:rFonts w:ascii="Times New Roman" w:hAnsi="Times New Roman" w:cs="Times New Roman"/>
          <w:i/>
          <w:sz w:val="24"/>
          <w:szCs w:val="24"/>
        </w:rPr>
      </w:pPr>
      <w:proofErr w:type="gramStart"/>
      <w:r w:rsidRPr="006C4699">
        <w:rPr>
          <w:rFonts w:ascii="Times New Roman" w:hAnsi="Times New Roman" w:cs="Times New Roman"/>
          <w:i/>
          <w:sz w:val="24"/>
          <w:szCs w:val="24"/>
        </w:rPr>
        <w:t>Следовательно</w:t>
      </w:r>
      <w:proofErr w:type="gramEnd"/>
      <w:r w:rsidRPr="006C4699">
        <w:rPr>
          <w:rFonts w:ascii="Times New Roman" w:hAnsi="Times New Roman" w:cs="Times New Roman"/>
          <w:i/>
          <w:sz w:val="24"/>
          <w:szCs w:val="24"/>
        </w:rPr>
        <w:t xml:space="preserve"> объектом рекламирования является – финансовые услуги АО «Банк Русский Стандарт».</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Согласно пункту 4 статьи 3 Закона о рекламе ненадлежащей рекламой является реклама, не соответствующая требованиям законодательства Российской Федерации.</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xml:space="preserve">Согласно части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6C4699">
        <w:rPr>
          <w:rFonts w:ascii="Times New Roman" w:hAnsi="Times New Roman" w:cs="Times New Roman"/>
          <w:i/>
          <w:sz w:val="24"/>
          <w:szCs w:val="24"/>
        </w:rPr>
        <w:t>рекламораспространитель</w:t>
      </w:r>
      <w:proofErr w:type="spellEnd"/>
      <w:r w:rsidRPr="006C4699">
        <w:rPr>
          <w:rFonts w:ascii="Times New Roman" w:hAnsi="Times New Roman" w:cs="Times New Roman"/>
          <w:i/>
          <w:sz w:val="24"/>
          <w:szCs w:val="24"/>
        </w:rPr>
        <w:t xml:space="preserve"> не докажет, что такое согласие было получено. </w:t>
      </w:r>
      <w:proofErr w:type="spellStart"/>
      <w:r w:rsidRPr="006C4699">
        <w:rPr>
          <w:rFonts w:ascii="Times New Roman" w:hAnsi="Times New Roman" w:cs="Times New Roman"/>
          <w:i/>
          <w:sz w:val="24"/>
          <w:szCs w:val="24"/>
        </w:rPr>
        <w:t>Рекламораспространитель</w:t>
      </w:r>
      <w:proofErr w:type="spellEnd"/>
      <w:r w:rsidRPr="006C4699">
        <w:rPr>
          <w:rFonts w:ascii="Times New Roman" w:hAnsi="Times New Roman" w:cs="Times New Roman"/>
          <w:i/>
          <w:sz w:val="24"/>
          <w:szCs w:val="24"/>
        </w:rPr>
        <w:t xml:space="preserve"> обязан немедленно прекратить распространение рекламы в адрес лица, обратившегося к нему с таким требованием.</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В части 2 статьи 18 Закона о рекламе распространение рекламы по сетям электросвязи,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Вместе с тем для целей реализации антимонопольным органом возложенных на него полномочий, антимонопольный орган должен обладать документами и доказательствами, необходимыми для принятия обоснованного решения.</w:t>
      </w:r>
    </w:p>
    <w:p w:rsidR="006C4699" w:rsidRDefault="006C4699" w:rsidP="006C4699">
      <w:pPr>
        <w:spacing w:after="0" w:line="240" w:lineRule="auto"/>
        <w:ind w:firstLine="709"/>
        <w:jc w:val="both"/>
        <w:rPr>
          <w:rFonts w:ascii="Times New Roman" w:hAnsi="Times New Roman" w:cs="Times New Roman"/>
          <w:b/>
          <w:i/>
          <w:sz w:val="24"/>
          <w:szCs w:val="24"/>
        </w:rPr>
      </w:pP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b/>
          <w:i/>
          <w:sz w:val="24"/>
          <w:szCs w:val="24"/>
        </w:rPr>
        <w:t>Управлением Федеральной антимонопольной службы по Ямало-Ненецкому автономному округу</w:t>
      </w:r>
      <w:r w:rsidRPr="006C4699">
        <w:rPr>
          <w:rFonts w:ascii="Times New Roman" w:hAnsi="Times New Roman" w:cs="Times New Roman"/>
          <w:i/>
          <w:sz w:val="24"/>
          <w:szCs w:val="24"/>
        </w:rPr>
        <w:t xml:space="preserve"> </w:t>
      </w:r>
      <w:r>
        <w:rPr>
          <w:rFonts w:ascii="Times New Roman" w:hAnsi="Times New Roman" w:cs="Times New Roman"/>
          <w:i/>
          <w:sz w:val="24"/>
          <w:szCs w:val="24"/>
        </w:rPr>
        <w:t>установлено что</w:t>
      </w:r>
      <w:r w:rsidRPr="006C4699">
        <w:rPr>
          <w:rFonts w:ascii="Times New Roman" w:hAnsi="Times New Roman" w:cs="Times New Roman"/>
          <w:i/>
          <w:sz w:val="24"/>
          <w:szCs w:val="24"/>
        </w:rPr>
        <w:t>, распространителем рекламы в данном случае является АО «Банк Русский Стандарт» (ИНН 7707056547, ОГРН 1027739210630, юридический адрес: 105187, Москва, ул. Ткацкая, д. 36).</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В соответствии с пунктом 24 Правил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24.11.2021 года № 1922 (далее – Правил), при наличии признаков нарушения законодательства Российской Федерации о рекламе антимонопольный орган принимает решение о возбуждении дела.</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Согласно п. 13 Правил, основанием для возбуждения и рассмотрения антимонопольным органом дела являются:</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а) поступление из государственных органов и органов местного самоуправления заявлений о нарушении законодательства и материалов, указывающих на наличие признаков нарушения законодательства Российской Федерации о рекламе;</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б) представление прокурора;</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в) заявление о нарушении законодательства;</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xml:space="preserve">г) собственная инициатива в случае обнаружения антимонопольным органом признаков нарушения законодательства Российской Федерации о рекламе. </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Следовательно, АО «Банк Русский Стандарт» в данном случае является рекламораспространителем, то есть лицом, осуществляющим распространение рекламы любым способом, в любой форме и с использованием любых средств.</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xml:space="preserve">Пунктом 7 статьи 3 Закона о рекламе установлено, что </w:t>
      </w:r>
      <w:proofErr w:type="spellStart"/>
      <w:r w:rsidRPr="006C4699">
        <w:rPr>
          <w:rFonts w:ascii="Times New Roman" w:hAnsi="Times New Roman" w:cs="Times New Roman"/>
          <w:i/>
          <w:sz w:val="24"/>
          <w:szCs w:val="24"/>
        </w:rPr>
        <w:t>рекламораспространитель</w:t>
      </w:r>
      <w:proofErr w:type="spellEnd"/>
      <w:r w:rsidRPr="006C4699">
        <w:rPr>
          <w:rFonts w:ascii="Times New Roman" w:hAnsi="Times New Roman" w:cs="Times New Roman"/>
          <w:i/>
          <w:sz w:val="24"/>
          <w:szCs w:val="24"/>
        </w:rPr>
        <w:t xml:space="preserve"> – это лицо, осуществляющее распространение рекламы любым способом, в любой форме и с использованием любых средств.</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Таким образом, рекламораспространителем является лицо, осуществляющее фактическое доведение объекта рекламирования до сведения потребителей. При этом законодательно установленное определение распространителя рекламы в зависимости от обязательной осведомленности им относительно ее содержания не определено.</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По смыслу приведенной нормы права, а также в целях соблюдения принципа справедливости юридической ответственности, при разрешении вопроса относительно признания лица распространителем рекламы необходимо исходить из наличия у такого лица возможности либо непосредственно ознакомиться с содержанием распространяемой рекламы, либо предполагать, что ее распространение станет возможным посредством его действий.</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Следовательно, в действиях АО «Банк Русский Стандарт» (ИНН 7707056547, ОГРН 1027739210630, юридический адрес: 105187, Москва, ул. Ткацкая, д. 36) содержатся признаки нарушения части 1 статьи 18 Федерального закона от 13 марта 2006 года № 38-ФЗ «О рекламе» в части распространения рекламы по сетям электросвязи, в том числе посредством использования телефонной, факсимильной, подвижной радиотелефонной связи без предварительного согласия абонента или адресата на получение рекламы.</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В ходе проведения анализа материалов дела № 089/05/18-224/2021 установлено.</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Законом о рекламе не определен порядок и форма получения предварительного согласия абонента на получение рекламы по сетям электросвязи.</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xml:space="preserve">Следовательно, согласие абонента может быть выражено в любой форме, достаточной для его идентификации и подтверждения волеизъявления на получение рекламы от конкретного рекламодателя либо </w:t>
      </w:r>
      <w:proofErr w:type="spellStart"/>
      <w:r w:rsidRPr="006C4699">
        <w:rPr>
          <w:rFonts w:ascii="Times New Roman" w:hAnsi="Times New Roman" w:cs="Times New Roman"/>
          <w:i/>
          <w:sz w:val="24"/>
          <w:szCs w:val="24"/>
        </w:rPr>
        <w:t>рекламораспространителя</w:t>
      </w:r>
      <w:proofErr w:type="spellEnd"/>
      <w:r w:rsidRPr="006C4699">
        <w:rPr>
          <w:rFonts w:ascii="Times New Roman" w:hAnsi="Times New Roman" w:cs="Times New Roman"/>
          <w:i/>
          <w:sz w:val="24"/>
          <w:szCs w:val="24"/>
        </w:rPr>
        <w:t xml:space="preserve">. Таким образом, согласие абонента на получение рекламы должно относиться к конкретному рекламодателю либо </w:t>
      </w:r>
      <w:proofErr w:type="spellStart"/>
      <w:r w:rsidRPr="006C4699">
        <w:rPr>
          <w:rFonts w:ascii="Times New Roman" w:hAnsi="Times New Roman" w:cs="Times New Roman"/>
          <w:i/>
          <w:sz w:val="24"/>
          <w:szCs w:val="24"/>
        </w:rPr>
        <w:t>рекламораспространителю</w:t>
      </w:r>
      <w:proofErr w:type="spellEnd"/>
      <w:r w:rsidRPr="006C4699">
        <w:rPr>
          <w:rFonts w:ascii="Times New Roman" w:hAnsi="Times New Roman" w:cs="Times New Roman"/>
          <w:i/>
          <w:sz w:val="24"/>
          <w:szCs w:val="24"/>
        </w:rPr>
        <w:t>, а также должно быть выражено явно.</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В соответствии с Законом о рекламе реклама должна обладать следующими признаками:</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распространяется любым способом, в любой форме и с использованием любым средств;</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содержит объект рекламирования;</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адресована неопределенному кругу лиц;</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направлена на привлечение внимания к объекту рекламирования, формирование или поддержание интереса к нему и его продвижение на рынке.</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В соответствии с пунктом 15 Постановления Пленума ВАС N 58 от 08.10.2012 "О некоторых вопросах применения арбитражными судами Федерального закона "О рекламе" под абонентом или адресатом надлежит понимать лицо, на чей адрес электронной почты или телефон поступило соответствующее рекламное сообщение.</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xml:space="preserve">Несмотря на то что, Закон о рекламе не определяет порядок и форму получения предварительного согласия абонента на получение рекламы по сетям электросвязи и, следовательно, согласие абонента может быть выражено в любой форме, ВАС установил, что данная форма должна быть достаточной для его идентификации и подтверждения волеизъявления на получение рекламы от конкретного </w:t>
      </w:r>
      <w:proofErr w:type="spellStart"/>
      <w:r w:rsidRPr="006C4699">
        <w:rPr>
          <w:rFonts w:ascii="Times New Roman" w:hAnsi="Times New Roman" w:cs="Times New Roman"/>
          <w:i/>
          <w:sz w:val="24"/>
          <w:szCs w:val="24"/>
        </w:rPr>
        <w:t>рекламораспространителя</w:t>
      </w:r>
      <w:proofErr w:type="spellEnd"/>
      <w:r w:rsidRPr="006C4699">
        <w:rPr>
          <w:rFonts w:ascii="Times New Roman" w:hAnsi="Times New Roman" w:cs="Times New Roman"/>
          <w:i/>
          <w:sz w:val="24"/>
          <w:szCs w:val="24"/>
        </w:rPr>
        <w:t>.</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Рекламным законодательством четко установлена обязанность получения рекламораспространителем предварительного согласия абонента до момента доведения такой рекламы.</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В своем пояснении от 27.05.2021г. № б/н АО «Банк Русский Стандарт» (</w:t>
      </w:r>
      <w:proofErr w:type="spellStart"/>
      <w:r w:rsidRPr="006C4699">
        <w:rPr>
          <w:rFonts w:ascii="Times New Roman" w:hAnsi="Times New Roman" w:cs="Times New Roman"/>
          <w:i/>
          <w:sz w:val="24"/>
          <w:szCs w:val="24"/>
        </w:rPr>
        <w:t>вх</w:t>
      </w:r>
      <w:proofErr w:type="spellEnd"/>
      <w:r w:rsidRPr="006C4699">
        <w:rPr>
          <w:rFonts w:ascii="Times New Roman" w:hAnsi="Times New Roman" w:cs="Times New Roman"/>
          <w:i/>
          <w:sz w:val="24"/>
          <w:szCs w:val="24"/>
        </w:rPr>
        <w:t>. № 3215 от 03.06.2021г.) признает факт отсутствия согласия на получения рекламы от лица, являющимся владельцем абонентского номера +</w:t>
      </w:r>
      <w:r>
        <w:rPr>
          <w:rFonts w:ascii="Times New Roman" w:hAnsi="Times New Roman" w:cs="Times New Roman"/>
          <w:i/>
          <w:sz w:val="24"/>
          <w:szCs w:val="24"/>
        </w:rPr>
        <w:t>..</w:t>
      </w:r>
      <w:r w:rsidRPr="006C4699">
        <w:rPr>
          <w:rFonts w:ascii="Times New Roman" w:hAnsi="Times New Roman" w:cs="Times New Roman"/>
          <w:i/>
          <w:sz w:val="24"/>
          <w:szCs w:val="24"/>
        </w:rPr>
        <w:t>.</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Таким образом, материалами дела доказано поступление телефонного звонка с рекламой АО «Банк Русский Стандарт» с абонентским номером +74951399254, по сетям электросвязи на абонентский номер заявителя без его предварительного согласия.</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xml:space="preserve">Ответственность за нарушение требований части 1 статьи 18 несет </w:t>
      </w:r>
      <w:proofErr w:type="spellStart"/>
      <w:r w:rsidRPr="006C4699">
        <w:rPr>
          <w:rFonts w:ascii="Times New Roman" w:hAnsi="Times New Roman" w:cs="Times New Roman"/>
          <w:i/>
          <w:sz w:val="24"/>
          <w:szCs w:val="24"/>
        </w:rPr>
        <w:t>рекламораспространитель</w:t>
      </w:r>
      <w:proofErr w:type="spellEnd"/>
      <w:r w:rsidRPr="006C4699">
        <w:rPr>
          <w:rFonts w:ascii="Times New Roman" w:hAnsi="Times New Roman" w:cs="Times New Roman"/>
          <w:i/>
          <w:sz w:val="24"/>
          <w:szCs w:val="24"/>
        </w:rPr>
        <w:t xml:space="preserve"> (статья 38 Закона о рекламе).</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Согласно п. 4 ст. 3 Закона о рекламе реклама, не соответствующая требованиям законодательства Российской Федерации, является ненадлежащей.</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xml:space="preserve">В силу части 4 статьи 38 Закона о рекламе нарушение рекламодателями и </w:t>
      </w:r>
      <w:proofErr w:type="spellStart"/>
      <w:r w:rsidRPr="006C4699">
        <w:rPr>
          <w:rFonts w:ascii="Times New Roman" w:hAnsi="Times New Roman" w:cs="Times New Roman"/>
          <w:i/>
          <w:sz w:val="24"/>
          <w:szCs w:val="24"/>
        </w:rPr>
        <w:t>рекламораспространителями</w:t>
      </w:r>
      <w:proofErr w:type="spellEnd"/>
      <w:r w:rsidRPr="006C4699">
        <w:rPr>
          <w:rFonts w:ascii="Times New Roman" w:hAnsi="Times New Roman" w:cs="Times New Roman"/>
          <w:i/>
          <w:sz w:val="24"/>
          <w:szCs w:val="24"/>
        </w:rPr>
        <w:t xml:space="preserve"> рекламного законодательства влечет за собой ответственность в соответствии с законодательством Российской Федерации об административных правонарушениях.</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xml:space="preserve">В соответствии с частями 6, 7 статьи 38 Закона о рекламе, ответственность за нарушение требований, установленных статьей 18 Закона о рекламе, несет только </w:t>
      </w:r>
      <w:proofErr w:type="spellStart"/>
      <w:r w:rsidRPr="006C4699">
        <w:rPr>
          <w:rFonts w:ascii="Times New Roman" w:hAnsi="Times New Roman" w:cs="Times New Roman"/>
          <w:i/>
          <w:sz w:val="24"/>
          <w:szCs w:val="24"/>
        </w:rPr>
        <w:t>рекламораспространитель</w:t>
      </w:r>
      <w:proofErr w:type="spellEnd"/>
      <w:r w:rsidRPr="006C4699">
        <w:rPr>
          <w:rFonts w:ascii="Times New Roman" w:hAnsi="Times New Roman" w:cs="Times New Roman"/>
          <w:i/>
          <w:sz w:val="24"/>
          <w:szCs w:val="24"/>
        </w:rPr>
        <w:t>.</w:t>
      </w:r>
    </w:p>
    <w:p w:rsidR="006C4699" w:rsidRPr="006C4699" w:rsidRDefault="006C4699" w:rsidP="006C4699">
      <w:pPr>
        <w:spacing w:after="0" w:line="240" w:lineRule="auto"/>
        <w:ind w:firstLine="709"/>
        <w:jc w:val="both"/>
        <w:rPr>
          <w:rFonts w:ascii="Times New Roman" w:hAnsi="Times New Roman" w:cs="Times New Roman"/>
          <w:i/>
          <w:sz w:val="10"/>
          <w:szCs w:val="10"/>
        </w:rPr>
      </w:pPr>
    </w:p>
    <w:p w:rsidR="006C4699" w:rsidRPr="006C4699" w:rsidRDefault="006C4699" w:rsidP="006C4699">
      <w:pPr>
        <w:spacing w:after="0" w:line="240" w:lineRule="auto"/>
        <w:ind w:firstLine="709"/>
        <w:jc w:val="both"/>
        <w:rPr>
          <w:rFonts w:ascii="Times New Roman" w:hAnsi="Times New Roman" w:cs="Times New Roman"/>
          <w:b/>
          <w:i/>
        </w:rPr>
      </w:pPr>
      <w:r w:rsidRPr="006C4699">
        <w:rPr>
          <w:rFonts w:ascii="Times New Roman" w:hAnsi="Times New Roman" w:cs="Times New Roman"/>
          <w:b/>
          <w:i/>
        </w:rPr>
        <w:t>Комиссия решила:</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 xml:space="preserve"> Признать ненадлежащей рекламу «Алё…Добрый день. Отличная новость, с первого марта для вас снижена процентная ставка и увеличена сумма. Позвольте рассказать вам о предложении банка Русский Стандарт, для этого нажмите один. Если вам не интересно предложение банка, нажмите девять», распространенную по сетям электросвязи посредством использования телефонной связи (осуществление звонка абоненту) с абонентского номера +74951399254, без предварительного согласия абонента на получение рекламы на абонентский номер +79629409284, поскольку в ней нарушены требования части 1 статьи 18 Федерального закона «О рекламе».</w:t>
      </w:r>
    </w:p>
    <w:p w:rsidR="006C4699" w:rsidRPr="006C4699" w:rsidRDefault="006C4699" w:rsidP="006C4699">
      <w:pPr>
        <w:spacing w:after="0" w:line="240" w:lineRule="auto"/>
        <w:ind w:firstLine="709"/>
        <w:jc w:val="both"/>
        <w:rPr>
          <w:rFonts w:ascii="Times New Roman" w:hAnsi="Times New Roman" w:cs="Times New Roman"/>
          <w:i/>
          <w:sz w:val="24"/>
          <w:szCs w:val="24"/>
        </w:rPr>
      </w:pPr>
      <w:r w:rsidRPr="006C4699">
        <w:rPr>
          <w:rFonts w:ascii="Times New Roman" w:hAnsi="Times New Roman" w:cs="Times New Roman"/>
          <w:i/>
          <w:sz w:val="24"/>
          <w:szCs w:val="24"/>
        </w:rPr>
        <w:t>Признать Акционерное общество «Банк Русский Стандарт» (ИНН 7707056547, ОГРН 1027739210630, юридический адрес: 105187, Москва, ул. Ткацкая, д. 36) нарушившим часть 1 статьи 18 Закона о рекламе в связи с распространением на абонентский номер +79629409284 рекламы «Алё…Добрый день. Отличная новость, с первого марта для вас снижена процентная ставка и увеличена сумма. Позвольте рассказать вам о предложении банка Русский Стандарт, для этого нажмите один. Если вам не интересно предложение банка, нажмите девять», без предварительного согласия абонента на получение рекламы.</w:t>
      </w:r>
    </w:p>
    <w:p w:rsidR="004C34D8" w:rsidRPr="006C4699" w:rsidRDefault="004C34D8" w:rsidP="006C4699">
      <w:pPr>
        <w:spacing w:after="0" w:line="240" w:lineRule="auto"/>
        <w:ind w:firstLine="709"/>
        <w:jc w:val="both"/>
        <w:rPr>
          <w:rFonts w:ascii="Times New Roman" w:hAnsi="Times New Roman" w:cs="Times New Roman"/>
          <w:i/>
          <w:sz w:val="24"/>
          <w:szCs w:val="24"/>
        </w:rPr>
      </w:pPr>
    </w:p>
    <w:p w:rsidR="004C34D8" w:rsidRPr="006C4699" w:rsidRDefault="004C34D8" w:rsidP="006C4699">
      <w:pPr>
        <w:spacing w:after="0" w:line="240" w:lineRule="auto"/>
        <w:ind w:firstLine="709"/>
        <w:jc w:val="both"/>
        <w:rPr>
          <w:rFonts w:ascii="Times New Roman" w:hAnsi="Times New Roman" w:cs="Times New Roman"/>
          <w:i/>
          <w:sz w:val="24"/>
          <w:szCs w:val="24"/>
        </w:rPr>
      </w:pPr>
    </w:p>
    <w:p w:rsidR="004C34D8" w:rsidRPr="004C34D8" w:rsidRDefault="004C34D8" w:rsidP="004C34D8">
      <w:pPr>
        <w:autoSpaceDE w:val="0"/>
        <w:autoSpaceDN w:val="0"/>
        <w:adjustRightInd w:val="0"/>
        <w:ind w:right="27" w:firstLine="709"/>
        <w:jc w:val="both"/>
        <w:rPr>
          <w:rFonts w:ascii="Times New Roman" w:hAnsi="Times New Roman" w:cs="Times New Roman"/>
          <w:i/>
          <w:sz w:val="26"/>
          <w:szCs w:val="26"/>
        </w:rPr>
      </w:pPr>
    </w:p>
    <w:p w:rsidR="004C34D8" w:rsidRPr="004C34D8" w:rsidRDefault="004C34D8" w:rsidP="004C34D8">
      <w:pPr>
        <w:autoSpaceDE w:val="0"/>
        <w:autoSpaceDN w:val="0"/>
        <w:adjustRightInd w:val="0"/>
        <w:ind w:right="27" w:firstLine="709"/>
        <w:jc w:val="both"/>
        <w:rPr>
          <w:rFonts w:ascii="Times New Roman" w:hAnsi="Times New Roman" w:cs="Times New Roman"/>
          <w:i/>
          <w:sz w:val="26"/>
          <w:szCs w:val="26"/>
        </w:rPr>
      </w:pPr>
    </w:p>
    <w:p w:rsidR="004C34D8" w:rsidRPr="004C34D8" w:rsidRDefault="004C34D8" w:rsidP="004C34D8">
      <w:pPr>
        <w:autoSpaceDE w:val="0"/>
        <w:autoSpaceDN w:val="0"/>
        <w:adjustRightInd w:val="0"/>
        <w:ind w:right="27" w:firstLine="709"/>
        <w:jc w:val="both"/>
        <w:rPr>
          <w:rFonts w:ascii="Times New Roman" w:hAnsi="Times New Roman" w:cs="Times New Roman"/>
          <w:i/>
          <w:sz w:val="26"/>
          <w:szCs w:val="26"/>
        </w:rPr>
      </w:pPr>
    </w:p>
    <w:p w:rsidR="004C34D8" w:rsidRPr="004C34D8" w:rsidRDefault="004C34D8" w:rsidP="004C34D8">
      <w:pPr>
        <w:autoSpaceDE w:val="0"/>
        <w:autoSpaceDN w:val="0"/>
        <w:adjustRightInd w:val="0"/>
        <w:ind w:right="27" w:firstLine="709"/>
        <w:jc w:val="both"/>
        <w:rPr>
          <w:rFonts w:ascii="Times New Roman" w:hAnsi="Times New Roman" w:cs="Times New Roman"/>
          <w:i/>
          <w:sz w:val="26"/>
          <w:szCs w:val="26"/>
        </w:rPr>
      </w:pPr>
    </w:p>
    <w:p w:rsidR="004C34D8" w:rsidRPr="004C34D8" w:rsidRDefault="004C34D8" w:rsidP="004C34D8">
      <w:pPr>
        <w:autoSpaceDE w:val="0"/>
        <w:autoSpaceDN w:val="0"/>
        <w:adjustRightInd w:val="0"/>
        <w:ind w:right="27" w:firstLine="709"/>
        <w:jc w:val="both"/>
        <w:rPr>
          <w:rFonts w:ascii="Times New Roman" w:hAnsi="Times New Roman" w:cs="Times New Roman"/>
          <w:i/>
          <w:sz w:val="26"/>
          <w:szCs w:val="26"/>
        </w:rPr>
      </w:pPr>
    </w:p>
    <w:p w:rsidR="004C34D8" w:rsidRPr="004C34D8" w:rsidRDefault="004C34D8" w:rsidP="004C34D8">
      <w:pPr>
        <w:autoSpaceDE w:val="0"/>
        <w:autoSpaceDN w:val="0"/>
        <w:adjustRightInd w:val="0"/>
        <w:ind w:right="27" w:firstLine="709"/>
        <w:jc w:val="both"/>
        <w:rPr>
          <w:rFonts w:ascii="Times New Roman" w:hAnsi="Times New Roman" w:cs="Times New Roman"/>
          <w:i/>
          <w:sz w:val="26"/>
          <w:szCs w:val="26"/>
        </w:rPr>
      </w:pPr>
    </w:p>
    <w:p w:rsidR="004C34D8" w:rsidRPr="004C34D8" w:rsidRDefault="004C34D8" w:rsidP="00042FA1">
      <w:pPr>
        <w:tabs>
          <w:tab w:val="left" w:pos="9639"/>
        </w:tabs>
        <w:spacing w:after="0" w:line="240" w:lineRule="auto"/>
        <w:jc w:val="center"/>
        <w:rPr>
          <w:rFonts w:ascii="Times New Roman" w:eastAsia="Times New Roman" w:hAnsi="Times New Roman" w:cs="Times New Roman"/>
          <w:b/>
          <w:sz w:val="26"/>
          <w:szCs w:val="26"/>
          <w:lang w:eastAsia="ru-RU"/>
        </w:rPr>
      </w:pPr>
    </w:p>
    <w:p w:rsidR="004C34D8" w:rsidRPr="004C34D8" w:rsidRDefault="004C34D8" w:rsidP="00042FA1">
      <w:pPr>
        <w:tabs>
          <w:tab w:val="left" w:pos="9639"/>
        </w:tabs>
        <w:spacing w:after="0" w:line="240" w:lineRule="auto"/>
        <w:jc w:val="center"/>
        <w:rPr>
          <w:rFonts w:ascii="Times New Roman" w:eastAsia="Times New Roman" w:hAnsi="Times New Roman" w:cs="Times New Roman"/>
          <w:b/>
          <w:sz w:val="26"/>
          <w:szCs w:val="26"/>
          <w:lang w:eastAsia="ru-RU"/>
        </w:rPr>
      </w:pPr>
    </w:p>
    <w:p w:rsidR="004C34D8" w:rsidRPr="004C34D8" w:rsidRDefault="004C34D8" w:rsidP="00042FA1">
      <w:pPr>
        <w:tabs>
          <w:tab w:val="left" w:pos="9639"/>
        </w:tabs>
        <w:spacing w:after="0" w:line="240" w:lineRule="auto"/>
        <w:jc w:val="center"/>
        <w:rPr>
          <w:rFonts w:ascii="Times New Roman" w:eastAsia="Times New Roman" w:hAnsi="Times New Roman" w:cs="Times New Roman"/>
          <w:b/>
          <w:sz w:val="26"/>
          <w:szCs w:val="26"/>
          <w:lang w:eastAsia="ru-RU"/>
        </w:rPr>
      </w:pPr>
    </w:p>
    <w:p w:rsidR="004C34D8" w:rsidRPr="004C34D8" w:rsidRDefault="004C34D8" w:rsidP="00042FA1">
      <w:pPr>
        <w:tabs>
          <w:tab w:val="left" w:pos="9639"/>
        </w:tabs>
        <w:spacing w:after="0" w:line="240" w:lineRule="auto"/>
        <w:jc w:val="center"/>
        <w:rPr>
          <w:rFonts w:ascii="Times New Roman" w:eastAsia="Times New Roman" w:hAnsi="Times New Roman" w:cs="Times New Roman"/>
          <w:b/>
          <w:sz w:val="26"/>
          <w:szCs w:val="26"/>
          <w:lang w:eastAsia="ru-RU"/>
        </w:rPr>
      </w:pPr>
    </w:p>
    <w:p w:rsidR="004C34D8" w:rsidRPr="004C34D8" w:rsidRDefault="004C34D8" w:rsidP="00042FA1">
      <w:pPr>
        <w:tabs>
          <w:tab w:val="left" w:pos="9639"/>
        </w:tabs>
        <w:spacing w:after="0" w:line="240" w:lineRule="auto"/>
        <w:jc w:val="center"/>
        <w:rPr>
          <w:rFonts w:ascii="Times New Roman" w:eastAsia="Times New Roman" w:hAnsi="Times New Roman" w:cs="Times New Roman"/>
          <w:b/>
          <w:sz w:val="26"/>
          <w:szCs w:val="26"/>
          <w:lang w:eastAsia="ru-RU"/>
        </w:rPr>
      </w:pPr>
    </w:p>
    <w:p w:rsidR="004C34D8" w:rsidRPr="004C34D8" w:rsidRDefault="004C34D8" w:rsidP="00042FA1">
      <w:pPr>
        <w:tabs>
          <w:tab w:val="left" w:pos="9639"/>
        </w:tabs>
        <w:spacing w:after="0" w:line="240" w:lineRule="auto"/>
        <w:jc w:val="center"/>
        <w:rPr>
          <w:rFonts w:ascii="Times New Roman" w:eastAsia="Times New Roman" w:hAnsi="Times New Roman" w:cs="Times New Roman"/>
          <w:b/>
          <w:sz w:val="26"/>
          <w:szCs w:val="26"/>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4C34D8" w:rsidRDefault="004C34D8" w:rsidP="004C2053">
      <w:pPr>
        <w:tabs>
          <w:tab w:val="left" w:pos="9639"/>
        </w:tabs>
        <w:spacing w:after="0" w:line="240" w:lineRule="auto"/>
        <w:rPr>
          <w:rFonts w:ascii="Times New Roman" w:eastAsia="Times New Roman" w:hAnsi="Times New Roman" w:cs="Times New Roman"/>
          <w:b/>
          <w:sz w:val="28"/>
          <w:szCs w:val="28"/>
          <w:lang w:eastAsia="ru-RU"/>
        </w:rPr>
      </w:pPr>
    </w:p>
    <w:p w:rsidR="004C2053" w:rsidRDefault="004C2053" w:rsidP="004C2053">
      <w:pPr>
        <w:tabs>
          <w:tab w:val="left" w:pos="9639"/>
        </w:tabs>
        <w:spacing w:after="0" w:line="240" w:lineRule="auto"/>
        <w:rPr>
          <w:rFonts w:ascii="Times New Roman" w:eastAsia="Times New Roman" w:hAnsi="Times New Roman" w:cs="Times New Roman"/>
          <w:b/>
          <w:sz w:val="28"/>
          <w:szCs w:val="28"/>
          <w:lang w:eastAsia="ru-RU"/>
        </w:rPr>
      </w:pPr>
    </w:p>
    <w:p w:rsidR="004C2053" w:rsidRDefault="004C2053" w:rsidP="004C2053">
      <w:pPr>
        <w:tabs>
          <w:tab w:val="left" w:pos="9639"/>
        </w:tabs>
        <w:spacing w:after="0" w:line="240" w:lineRule="auto"/>
        <w:rPr>
          <w:rFonts w:ascii="Times New Roman" w:eastAsia="Times New Roman" w:hAnsi="Times New Roman" w:cs="Times New Roman"/>
          <w:b/>
          <w:sz w:val="28"/>
          <w:szCs w:val="28"/>
          <w:lang w:eastAsia="ru-RU"/>
        </w:rPr>
      </w:pPr>
    </w:p>
    <w:p w:rsidR="004C2053" w:rsidRDefault="004C2053" w:rsidP="004C2053">
      <w:pPr>
        <w:tabs>
          <w:tab w:val="left" w:pos="9639"/>
        </w:tabs>
        <w:spacing w:after="0" w:line="240" w:lineRule="auto"/>
        <w:rPr>
          <w:rFonts w:ascii="Times New Roman" w:eastAsia="Times New Roman" w:hAnsi="Times New Roman" w:cs="Times New Roman"/>
          <w:b/>
          <w:sz w:val="28"/>
          <w:szCs w:val="28"/>
          <w:lang w:eastAsia="ru-RU"/>
        </w:rPr>
      </w:pPr>
    </w:p>
    <w:p w:rsidR="004C34D8" w:rsidRDefault="004C34D8" w:rsidP="00042FA1">
      <w:pPr>
        <w:tabs>
          <w:tab w:val="left" w:pos="9639"/>
        </w:tabs>
        <w:spacing w:after="0" w:line="240" w:lineRule="auto"/>
        <w:jc w:val="center"/>
        <w:rPr>
          <w:rFonts w:ascii="Times New Roman" w:eastAsia="Times New Roman" w:hAnsi="Times New Roman" w:cs="Times New Roman"/>
          <w:b/>
          <w:sz w:val="28"/>
          <w:szCs w:val="28"/>
          <w:lang w:eastAsia="ru-RU"/>
        </w:rPr>
      </w:pPr>
    </w:p>
    <w:p w:rsidR="00042FA1" w:rsidRPr="00535750" w:rsidRDefault="00042FA1" w:rsidP="00042FA1">
      <w:pPr>
        <w:tabs>
          <w:tab w:val="left" w:pos="9639"/>
        </w:tabs>
        <w:spacing w:after="0" w:line="240" w:lineRule="auto"/>
        <w:jc w:val="center"/>
        <w:rPr>
          <w:rFonts w:ascii="Times New Roman" w:eastAsia="Times New Roman" w:hAnsi="Times New Roman" w:cs="Times New Roman"/>
          <w:b/>
          <w:sz w:val="28"/>
          <w:szCs w:val="28"/>
          <w:lang w:eastAsia="ru-RU"/>
        </w:rPr>
      </w:pPr>
      <w:r w:rsidRPr="00535750">
        <w:rPr>
          <w:rFonts w:ascii="Times New Roman" w:eastAsia="Times New Roman" w:hAnsi="Times New Roman" w:cs="Times New Roman"/>
          <w:b/>
          <w:sz w:val="28"/>
          <w:szCs w:val="28"/>
          <w:lang w:eastAsia="ru-RU"/>
        </w:rPr>
        <w:t>Раздел 3. Контроль закупок и торгов.</w:t>
      </w:r>
    </w:p>
    <w:p w:rsidR="00042FA1" w:rsidRPr="00535750" w:rsidRDefault="00042FA1" w:rsidP="00042FA1">
      <w:pPr>
        <w:tabs>
          <w:tab w:val="left" w:pos="9639"/>
        </w:tabs>
        <w:spacing w:after="0" w:line="240" w:lineRule="auto"/>
        <w:ind w:firstLine="709"/>
        <w:contextualSpacing/>
        <w:jc w:val="center"/>
        <w:rPr>
          <w:rFonts w:ascii="Times New Roman" w:eastAsia="Times New Roman" w:hAnsi="Times New Roman" w:cs="Times New Roman"/>
          <w:b/>
          <w:sz w:val="28"/>
          <w:szCs w:val="28"/>
          <w:lang w:eastAsia="ru-RU"/>
        </w:rPr>
      </w:pPr>
    </w:p>
    <w:p w:rsidR="00042FA1" w:rsidRPr="00535750" w:rsidRDefault="00042FA1" w:rsidP="00042FA1">
      <w:pPr>
        <w:widowControl w:val="0"/>
        <w:spacing w:after="0" w:line="240" w:lineRule="auto"/>
        <w:jc w:val="center"/>
        <w:outlineLvl w:val="0"/>
        <w:rPr>
          <w:rFonts w:ascii="Times New Roman" w:eastAsia="Times New Roman" w:hAnsi="Times New Roman" w:cs="Times New Roman"/>
          <w:b/>
          <w:sz w:val="28"/>
          <w:szCs w:val="28"/>
          <w:lang w:eastAsia="ru-RU"/>
        </w:rPr>
      </w:pPr>
      <w:r w:rsidRPr="00535750">
        <w:rPr>
          <w:rFonts w:ascii="Times New Roman" w:eastAsia="Times New Roman" w:hAnsi="Times New Roman" w:cs="Times New Roman"/>
          <w:b/>
          <w:sz w:val="28"/>
          <w:szCs w:val="28"/>
          <w:lang w:eastAsia="ru-RU"/>
        </w:rPr>
        <w:t>Законодательство о контрактной системе.</w:t>
      </w:r>
    </w:p>
    <w:p w:rsidR="00042FA1" w:rsidRPr="00535750" w:rsidRDefault="00042FA1" w:rsidP="00042FA1">
      <w:pPr>
        <w:spacing w:after="0" w:line="240" w:lineRule="auto"/>
        <w:rPr>
          <w:rFonts w:ascii="Times New Roman" w:eastAsia="Times New Roman" w:hAnsi="Times New Roman" w:cs="Times New Roman"/>
          <w:sz w:val="28"/>
          <w:szCs w:val="28"/>
          <w:lang w:eastAsia="ru-RU"/>
        </w:rPr>
      </w:pPr>
    </w:p>
    <w:p w:rsidR="00042FA1" w:rsidRPr="00535750" w:rsidRDefault="00B127BC" w:rsidP="00042F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xml:space="preserve">За </w:t>
      </w:r>
      <w:r w:rsidR="00042FA1" w:rsidRPr="00535750">
        <w:rPr>
          <w:rFonts w:ascii="Times New Roman" w:eastAsia="Times New Roman" w:hAnsi="Times New Roman" w:cs="Times New Roman"/>
          <w:sz w:val="28"/>
          <w:szCs w:val="28"/>
          <w:lang w:eastAsia="ru-RU"/>
        </w:rPr>
        <w:t xml:space="preserve">неполный </w:t>
      </w:r>
      <w:r w:rsidRPr="00535750">
        <w:rPr>
          <w:rFonts w:ascii="Times New Roman" w:eastAsia="Times New Roman" w:hAnsi="Times New Roman" w:cs="Times New Roman"/>
          <w:sz w:val="28"/>
          <w:szCs w:val="28"/>
          <w:lang w:eastAsia="ru-RU"/>
        </w:rPr>
        <w:t>период трех</w:t>
      </w:r>
      <w:r w:rsidR="00042FA1" w:rsidRPr="00535750">
        <w:rPr>
          <w:rFonts w:ascii="Times New Roman" w:eastAsia="Times New Roman" w:hAnsi="Times New Roman" w:cs="Times New Roman"/>
          <w:sz w:val="28"/>
          <w:szCs w:val="28"/>
          <w:lang w:eastAsia="ru-RU"/>
        </w:rPr>
        <w:t xml:space="preserve"> квартал</w:t>
      </w:r>
      <w:r w:rsidRPr="00535750">
        <w:rPr>
          <w:rFonts w:ascii="Times New Roman" w:eastAsia="Times New Roman" w:hAnsi="Times New Roman" w:cs="Times New Roman"/>
          <w:sz w:val="28"/>
          <w:szCs w:val="28"/>
          <w:lang w:eastAsia="ru-RU"/>
        </w:rPr>
        <w:t>ов</w:t>
      </w:r>
      <w:r w:rsidR="00042FA1" w:rsidRPr="00535750">
        <w:rPr>
          <w:rFonts w:ascii="Times New Roman" w:eastAsia="Times New Roman" w:hAnsi="Times New Roman" w:cs="Times New Roman"/>
          <w:sz w:val="28"/>
          <w:szCs w:val="28"/>
          <w:lang w:eastAsia="ru-RU"/>
        </w:rPr>
        <w:t xml:space="preserve"> 20</w:t>
      </w:r>
      <w:r w:rsidR="00053AAB" w:rsidRPr="00535750">
        <w:rPr>
          <w:rFonts w:ascii="Times New Roman" w:eastAsia="Times New Roman" w:hAnsi="Times New Roman" w:cs="Times New Roman"/>
          <w:sz w:val="28"/>
          <w:szCs w:val="28"/>
          <w:lang w:eastAsia="ru-RU"/>
        </w:rPr>
        <w:t>2</w:t>
      </w:r>
      <w:r w:rsidRPr="00535750">
        <w:rPr>
          <w:rFonts w:ascii="Times New Roman" w:eastAsia="Times New Roman" w:hAnsi="Times New Roman" w:cs="Times New Roman"/>
          <w:sz w:val="28"/>
          <w:szCs w:val="28"/>
          <w:lang w:eastAsia="ru-RU"/>
        </w:rPr>
        <w:t>1</w:t>
      </w:r>
      <w:r w:rsidR="00042FA1" w:rsidRPr="00535750">
        <w:rPr>
          <w:rFonts w:ascii="Times New Roman" w:eastAsia="Times New Roman" w:hAnsi="Times New Roman" w:cs="Times New Roman"/>
          <w:sz w:val="28"/>
          <w:szCs w:val="28"/>
          <w:lang w:eastAsia="ru-RU"/>
        </w:rPr>
        <w:t xml:space="preserve"> года, в Ямало-Ненецкое УФАС России поступило на рассмотрение </w:t>
      </w:r>
      <w:r w:rsidRPr="00535750">
        <w:rPr>
          <w:rFonts w:ascii="Times New Roman" w:eastAsia="Times New Roman" w:hAnsi="Times New Roman" w:cs="Times New Roman"/>
          <w:sz w:val="28"/>
          <w:szCs w:val="28"/>
          <w:lang w:eastAsia="ru-RU"/>
        </w:rPr>
        <w:t>311</w:t>
      </w:r>
      <w:r w:rsidR="00535750">
        <w:rPr>
          <w:rFonts w:ascii="Times New Roman" w:eastAsia="Times New Roman" w:hAnsi="Times New Roman" w:cs="Times New Roman"/>
          <w:sz w:val="28"/>
          <w:szCs w:val="28"/>
          <w:lang w:eastAsia="ru-RU"/>
        </w:rPr>
        <w:t xml:space="preserve"> жалоб</w:t>
      </w:r>
      <w:r w:rsidR="00042FA1" w:rsidRPr="00535750">
        <w:rPr>
          <w:rFonts w:ascii="Times New Roman" w:eastAsia="Times New Roman" w:hAnsi="Times New Roman" w:cs="Times New Roman"/>
          <w:sz w:val="28"/>
          <w:szCs w:val="28"/>
          <w:lang w:eastAsia="ru-RU"/>
        </w:rPr>
        <w:t xml:space="preserve"> на действия </w:t>
      </w:r>
      <w:r w:rsidR="00042FA1" w:rsidRPr="00535750">
        <w:rPr>
          <w:rFonts w:ascii="Times New Roman" w:eastAsia="Calibri" w:hAnsi="Times New Roman" w:cs="Times New Roman"/>
          <w:sz w:val="28"/>
          <w:szCs w:val="28"/>
        </w:rPr>
        <w:t xml:space="preserve">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rsidR="00042FA1" w:rsidRPr="00535750">
        <w:rPr>
          <w:rFonts w:ascii="Times New Roman" w:eastAsia="Times New Roman" w:hAnsi="Times New Roman" w:cs="Times New Roman"/>
          <w:sz w:val="28"/>
          <w:szCs w:val="28"/>
          <w:lang w:eastAsia="ru-RU"/>
        </w:rPr>
        <w:t xml:space="preserve">при организации и проведении закупок в рамках Федерального закона № 44-ФЗ «О контрактной системе в сфере закупок товаров, работ и услуг для государственных и муниципальных нужд». </w:t>
      </w:r>
    </w:p>
    <w:p w:rsidR="00042FA1" w:rsidRPr="00535750" w:rsidRDefault="00042FA1" w:rsidP="00042F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xml:space="preserve">Структура распределения жалоб среди заказчиков </w:t>
      </w:r>
      <w:r w:rsidR="00C84B0B" w:rsidRPr="00535750">
        <w:rPr>
          <w:rFonts w:ascii="Times New Roman" w:eastAsia="Times New Roman" w:hAnsi="Times New Roman" w:cs="Times New Roman"/>
          <w:sz w:val="28"/>
          <w:szCs w:val="28"/>
          <w:lang w:eastAsia="ru-RU"/>
        </w:rPr>
        <w:t>следующая:</w:t>
      </w:r>
      <w:r w:rsidRPr="00535750">
        <w:rPr>
          <w:rFonts w:ascii="Times New Roman" w:eastAsia="Times New Roman" w:hAnsi="Times New Roman" w:cs="Times New Roman"/>
          <w:sz w:val="28"/>
          <w:szCs w:val="28"/>
          <w:lang w:eastAsia="ru-RU"/>
        </w:rPr>
        <w:t xml:space="preserve"> </w:t>
      </w:r>
      <w:r w:rsidR="00B127BC" w:rsidRPr="00535750">
        <w:rPr>
          <w:rFonts w:ascii="Times New Roman" w:eastAsia="Times New Roman" w:hAnsi="Times New Roman" w:cs="Times New Roman"/>
          <w:sz w:val="28"/>
          <w:szCs w:val="28"/>
          <w:lang w:eastAsia="ru-RU"/>
        </w:rPr>
        <w:t>135</w:t>
      </w:r>
      <w:r w:rsidRPr="00535750">
        <w:rPr>
          <w:rFonts w:ascii="Times New Roman" w:eastAsia="Times New Roman" w:hAnsi="Times New Roman" w:cs="Times New Roman"/>
          <w:sz w:val="28"/>
          <w:szCs w:val="28"/>
          <w:lang w:eastAsia="ru-RU"/>
        </w:rPr>
        <w:t xml:space="preserve"> </w:t>
      </w:r>
      <w:r w:rsidR="00C84B0B" w:rsidRPr="00535750">
        <w:rPr>
          <w:rFonts w:ascii="Times New Roman" w:eastAsia="Times New Roman" w:hAnsi="Times New Roman" w:cs="Times New Roman"/>
          <w:sz w:val="28"/>
          <w:szCs w:val="28"/>
          <w:lang w:eastAsia="ru-RU"/>
        </w:rPr>
        <w:t xml:space="preserve">жалоб </w:t>
      </w:r>
      <w:r w:rsidRPr="00535750">
        <w:rPr>
          <w:rFonts w:ascii="Times New Roman" w:eastAsia="Times New Roman" w:hAnsi="Times New Roman" w:cs="Times New Roman"/>
          <w:sz w:val="28"/>
          <w:szCs w:val="28"/>
          <w:lang w:eastAsia="ru-RU"/>
        </w:rPr>
        <w:t xml:space="preserve">поступило в отношении Муниципальных заказчиков, </w:t>
      </w:r>
      <w:r w:rsidR="00C84B0B" w:rsidRPr="00535750">
        <w:rPr>
          <w:rFonts w:ascii="Times New Roman" w:eastAsia="Times New Roman" w:hAnsi="Times New Roman" w:cs="Times New Roman"/>
          <w:sz w:val="28"/>
          <w:szCs w:val="28"/>
          <w:lang w:eastAsia="ru-RU"/>
        </w:rPr>
        <w:t xml:space="preserve">наибольшее количество жалоб </w:t>
      </w:r>
      <w:r w:rsidR="00B127BC" w:rsidRPr="00535750">
        <w:rPr>
          <w:rFonts w:ascii="Times New Roman" w:eastAsia="Times New Roman" w:hAnsi="Times New Roman" w:cs="Times New Roman"/>
          <w:sz w:val="28"/>
          <w:szCs w:val="28"/>
          <w:lang w:eastAsia="ru-RU"/>
        </w:rPr>
        <w:t xml:space="preserve">165 в отношении окружных заказчиков, </w:t>
      </w:r>
      <w:r w:rsidRPr="00535750">
        <w:rPr>
          <w:rFonts w:ascii="Times New Roman" w:eastAsia="Times New Roman" w:hAnsi="Times New Roman" w:cs="Times New Roman"/>
          <w:sz w:val="28"/>
          <w:szCs w:val="28"/>
          <w:lang w:eastAsia="ru-RU"/>
        </w:rPr>
        <w:t xml:space="preserve">и только </w:t>
      </w:r>
      <w:r w:rsidR="00C84B0B" w:rsidRPr="00535750">
        <w:rPr>
          <w:rFonts w:ascii="Times New Roman" w:eastAsia="Times New Roman" w:hAnsi="Times New Roman" w:cs="Times New Roman"/>
          <w:sz w:val="28"/>
          <w:szCs w:val="28"/>
          <w:lang w:eastAsia="ru-RU"/>
        </w:rPr>
        <w:t>1</w:t>
      </w:r>
      <w:r w:rsidR="00B127BC" w:rsidRPr="00535750">
        <w:rPr>
          <w:rFonts w:ascii="Times New Roman" w:eastAsia="Times New Roman" w:hAnsi="Times New Roman" w:cs="Times New Roman"/>
          <w:sz w:val="28"/>
          <w:szCs w:val="28"/>
          <w:lang w:eastAsia="ru-RU"/>
        </w:rPr>
        <w:t>1</w:t>
      </w:r>
      <w:r w:rsidRPr="00535750">
        <w:rPr>
          <w:rFonts w:ascii="Times New Roman" w:eastAsia="Times New Roman" w:hAnsi="Times New Roman" w:cs="Times New Roman"/>
          <w:sz w:val="28"/>
          <w:szCs w:val="28"/>
          <w:lang w:eastAsia="ru-RU"/>
        </w:rPr>
        <w:t xml:space="preserve"> жалоб в отношении федеральных заказчиков.</w:t>
      </w:r>
    </w:p>
    <w:p w:rsidR="00042FA1" w:rsidRPr="00535750" w:rsidRDefault="00B127BC" w:rsidP="00042F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130</w:t>
      </w:r>
      <w:r w:rsidR="00042FA1" w:rsidRPr="00535750">
        <w:rPr>
          <w:rFonts w:ascii="Times New Roman" w:eastAsia="Times New Roman" w:hAnsi="Times New Roman" w:cs="Times New Roman"/>
          <w:sz w:val="28"/>
          <w:szCs w:val="28"/>
          <w:lang w:eastAsia="ru-RU"/>
        </w:rPr>
        <w:t xml:space="preserve"> поступивш</w:t>
      </w:r>
      <w:r w:rsidRPr="00535750">
        <w:rPr>
          <w:rFonts w:ascii="Times New Roman" w:eastAsia="Times New Roman" w:hAnsi="Times New Roman" w:cs="Times New Roman"/>
          <w:sz w:val="28"/>
          <w:szCs w:val="28"/>
          <w:lang w:eastAsia="ru-RU"/>
        </w:rPr>
        <w:t>их</w:t>
      </w:r>
      <w:r w:rsidR="00042FA1" w:rsidRPr="00535750">
        <w:rPr>
          <w:rFonts w:ascii="Times New Roman" w:eastAsia="Times New Roman" w:hAnsi="Times New Roman" w:cs="Times New Roman"/>
          <w:sz w:val="28"/>
          <w:szCs w:val="28"/>
          <w:lang w:eastAsia="ru-RU"/>
        </w:rPr>
        <w:t xml:space="preserve"> жалоб</w:t>
      </w:r>
      <w:r w:rsidRPr="00535750">
        <w:rPr>
          <w:rFonts w:ascii="Times New Roman" w:eastAsia="Times New Roman" w:hAnsi="Times New Roman" w:cs="Times New Roman"/>
          <w:sz w:val="28"/>
          <w:szCs w:val="28"/>
          <w:lang w:eastAsia="ru-RU"/>
        </w:rPr>
        <w:t>,</w:t>
      </w:r>
      <w:r w:rsidR="00042FA1" w:rsidRPr="00535750">
        <w:rPr>
          <w:rFonts w:ascii="Times New Roman" w:eastAsia="Times New Roman" w:hAnsi="Times New Roman" w:cs="Times New Roman"/>
          <w:sz w:val="28"/>
          <w:szCs w:val="28"/>
          <w:lang w:eastAsia="ru-RU"/>
        </w:rPr>
        <w:t xml:space="preserve"> были возвращены заявителям как несоответствующие требованиям, установленным статьей 105 Закона о контрактной системе</w:t>
      </w:r>
      <w:r w:rsidR="00C84B0B" w:rsidRPr="00535750">
        <w:rPr>
          <w:rFonts w:ascii="Times New Roman" w:eastAsia="Times New Roman" w:hAnsi="Times New Roman" w:cs="Times New Roman"/>
          <w:sz w:val="28"/>
          <w:szCs w:val="28"/>
          <w:lang w:eastAsia="ru-RU"/>
        </w:rPr>
        <w:t xml:space="preserve"> </w:t>
      </w:r>
      <w:r w:rsidR="00042FA1" w:rsidRPr="00535750">
        <w:rPr>
          <w:rFonts w:ascii="Times New Roman" w:eastAsia="Times New Roman" w:hAnsi="Times New Roman" w:cs="Times New Roman"/>
          <w:color w:val="000000"/>
          <w:sz w:val="28"/>
          <w:szCs w:val="28"/>
          <w:lang w:eastAsia="ru-RU"/>
        </w:rPr>
        <w:t>(в том числе оставленные без рассмотрения)</w:t>
      </w:r>
    </w:p>
    <w:p w:rsidR="00042FA1" w:rsidRPr="00535750" w:rsidRDefault="00B127BC" w:rsidP="00042F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17</w:t>
      </w:r>
      <w:r w:rsidR="00042FA1" w:rsidRPr="00535750">
        <w:rPr>
          <w:rFonts w:ascii="Times New Roman" w:eastAsia="Times New Roman" w:hAnsi="Times New Roman" w:cs="Times New Roman"/>
          <w:sz w:val="28"/>
          <w:szCs w:val="28"/>
          <w:lang w:eastAsia="ru-RU"/>
        </w:rPr>
        <w:t xml:space="preserve"> </w:t>
      </w:r>
      <w:r w:rsidR="00042FA1" w:rsidRPr="00535750">
        <w:rPr>
          <w:rFonts w:ascii="Times New Roman" w:eastAsia="Times New Roman" w:hAnsi="Times New Roman" w:cs="Times New Roman"/>
          <w:color w:val="000000"/>
          <w:sz w:val="28"/>
          <w:szCs w:val="28"/>
          <w:lang w:eastAsia="ru-RU"/>
        </w:rPr>
        <w:t xml:space="preserve">жалоб отозвано заявителями </w:t>
      </w:r>
      <w:r w:rsidR="00042FA1" w:rsidRPr="00535750">
        <w:rPr>
          <w:rFonts w:ascii="Times New Roman" w:eastAsia="Times New Roman" w:hAnsi="Times New Roman" w:cs="Times New Roman"/>
          <w:sz w:val="28"/>
          <w:szCs w:val="28"/>
          <w:lang w:eastAsia="ru-RU"/>
        </w:rPr>
        <w:t>на основании части 15 статьи 105 Закона о контрактной системе.</w:t>
      </w:r>
    </w:p>
    <w:p w:rsidR="00042FA1" w:rsidRPr="00535750" w:rsidRDefault="00042FA1" w:rsidP="00042F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xml:space="preserve">Таким образом, </w:t>
      </w:r>
      <w:r w:rsidR="00823D3E" w:rsidRPr="00535750">
        <w:rPr>
          <w:rFonts w:ascii="Times New Roman" w:eastAsia="Times New Roman" w:hAnsi="Times New Roman" w:cs="Times New Roman"/>
          <w:sz w:val="28"/>
          <w:szCs w:val="28"/>
          <w:lang w:eastAsia="ru-RU"/>
        </w:rPr>
        <w:t>в отчетном периоде</w:t>
      </w:r>
      <w:r w:rsidRPr="00535750">
        <w:rPr>
          <w:rFonts w:ascii="Times New Roman" w:eastAsia="Times New Roman" w:hAnsi="Times New Roman" w:cs="Times New Roman"/>
          <w:sz w:val="28"/>
          <w:szCs w:val="28"/>
          <w:lang w:eastAsia="ru-RU"/>
        </w:rPr>
        <w:t xml:space="preserve"> рассмотрению подлежало </w:t>
      </w:r>
      <w:r w:rsidR="00B127BC" w:rsidRPr="00535750">
        <w:rPr>
          <w:rFonts w:ascii="Times New Roman" w:eastAsia="Times New Roman" w:hAnsi="Times New Roman" w:cs="Times New Roman"/>
          <w:sz w:val="28"/>
          <w:szCs w:val="28"/>
          <w:lang w:eastAsia="ru-RU"/>
        </w:rPr>
        <w:t xml:space="preserve">163 </w:t>
      </w:r>
      <w:r w:rsidRPr="00535750">
        <w:rPr>
          <w:rFonts w:ascii="Times New Roman" w:eastAsia="Times New Roman" w:hAnsi="Times New Roman" w:cs="Times New Roman"/>
          <w:sz w:val="28"/>
          <w:szCs w:val="28"/>
          <w:lang w:eastAsia="ru-RU"/>
        </w:rPr>
        <w:t>жалоб</w:t>
      </w:r>
      <w:r w:rsidR="00823D3E" w:rsidRPr="00535750">
        <w:rPr>
          <w:rFonts w:ascii="Times New Roman" w:eastAsia="Times New Roman" w:hAnsi="Times New Roman" w:cs="Times New Roman"/>
          <w:sz w:val="28"/>
          <w:szCs w:val="28"/>
          <w:lang w:eastAsia="ru-RU"/>
        </w:rPr>
        <w:t>ы</w:t>
      </w:r>
      <w:r w:rsidRPr="00535750">
        <w:rPr>
          <w:rFonts w:ascii="Times New Roman" w:eastAsia="Times New Roman" w:hAnsi="Times New Roman" w:cs="Times New Roman"/>
          <w:sz w:val="28"/>
          <w:szCs w:val="28"/>
          <w:lang w:eastAsia="ru-RU"/>
        </w:rPr>
        <w:t>.</w:t>
      </w:r>
    </w:p>
    <w:p w:rsidR="00535750" w:rsidRPr="00535750" w:rsidRDefault="00535750" w:rsidP="005357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Суммарно были рассмотрены закупки на 3880 миллионов руб.</w:t>
      </w:r>
    </w:p>
    <w:p w:rsidR="00042FA1" w:rsidRPr="00535750" w:rsidRDefault="00042FA1" w:rsidP="00042F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В результате рассмотрения жалоб Комиссией Ямало-Ненецкого УФАС России, были признаны обоснованными</w:t>
      </w:r>
      <w:r w:rsidR="00CF02F6" w:rsidRPr="00535750">
        <w:rPr>
          <w:rFonts w:ascii="Times New Roman" w:eastAsia="Times New Roman" w:hAnsi="Times New Roman" w:cs="Times New Roman"/>
          <w:sz w:val="28"/>
          <w:szCs w:val="28"/>
          <w:lang w:eastAsia="ru-RU"/>
        </w:rPr>
        <w:t xml:space="preserve"> либо</w:t>
      </w:r>
      <w:r w:rsidRPr="00535750">
        <w:rPr>
          <w:rFonts w:ascii="Times New Roman" w:eastAsia="Times New Roman" w:hAnsi="Times New Roman" w:cs="Times New Roman"/>
          <w:sz w:val="28"/>
          <w:szCs w:val="28"/>
          <w:lang w:eastAsia="ru-RU"/>
        </w:rPr>
        <w:t xml:space="preserve"> </w:t>
      </w:r>
      <w:r w:rsidR="00CF02F6" w:rsidRPr="00535750">
        <w:rPr>
          <w:rFonts w:ascii="Times New Roman" w:eastAsia="Times New Roman" w:hAnsi="Times New Roman" w:cs="Times New Roman"/>
          <w:sz w:val="28"/>
          <w:szCs w:val="28"/>
          <w:lang w:eastAsia="ru-RU"/>
        </w:rPr>
        <w:t xml:space="preserve">частично обоснованными </w:t>
      </w:r>
      <w:r w:rsidR="00823D3E" w:rsidRPr="00535750">
        <w:rPr>
          <w:rFonts w:ascii="Times New Roman" w:eastAsia="Times New Roman" w:hAnsi="Times New Roman" w:cs="Times New Roman"/>
          <w:sz w:val="28"/>
          <w:szCs w:val="28"/>
          <w:lang w:eastAsia="ru-RU"/>
        </w:rPr>
        <w:t xml:space="preserve">49 </w:t>
      </w:r>
      <w:r w:rsidRPr="00535750">
        <w:rPr>
          <w:rFonts w:ascii="Times New Roman" w:eastAsia="Times New Roman" w:hAnsi="Times New Roman" w:cs="Times New Roman"/>
          <w:sz w:val="28"/>
          <w:szCs w:val="28"/>
          <w:lang w:eastAsia="ru-RU"/>
        </w:rPr>
        <w:t xml:space="preserve">жалоб, необоснованными </w:t>
      </w:r>
      <w:r w:rsidR="00823D3E" w:rsidRPr="00535750">
        <w:rPr>
          <w:rFonts w:ascii="Times New Roman" w:eastAsia="Times New Roman" w:hAnsi="Times New Roman" w:cs="Times New Roman"/>
          <w:sz w:val="28"/>
          <w:szCs w:val="28"/>
          <w:lang w:eastAsia="ru-RU"/>
        </w:rPr>
        <w:t>114.</w:t>
      </w:r>
    </w:p>
    <w:p w:rsidR="00042FA1" w:rsidRPr="00535750" w:rsidRDefault="00823D3E" w:rsidP="00042F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xml:space="preserve">За неполный период трех кварталов 2021 года </w:t>
      </w:r>
      <w:r w:rsidR="00042FA1" w:rsidRPr="00535750">
        <w:rPr>
          <w:rFonts w:ascii="Times New Roman" w:eastAsia="Times New Roman" w:hAnsi="Times New Roman" w:cs="Times New Roman"/>
          <w:sz w:val="28"/>
          <w:szCs w:val="28"/>
          <w:lang w:eastAsia="ru-RU"/>
        </w:rPr>
        <w:t xml:space="preserve">выдано </w:t>
      </w:r>
      <w:r w:rsidRPr="00535750">
        <w:rPr>
          <w:rFonts w:ascii="Times New Roman" w:eastAsia="Times New Roman" w:hAnsi="Times New Roman" w:cs="Times New Roman"/>
          <w:sz w:val="28"/>
          <w:szCs w:val="28"/>
          <w:lang w:eastAsia="ru-RU"/>
        </w:rPr>
        <w:t>44</w:t>
      </w:r>
      <w:r w:rsidR="00042FA1" w:rsidRPr="00535750">
        <w:rPr>
          <w:rFonts w:ascii="Times New Roman" w:eastAsia="Times New Roman" w:hAnsi="Times New Roman" w:cs="Times New Roman"/>
          <w:sz w:val="28"/>
          <w:szCs w:val="28"/>
          <w:lang w:eastAsia="ru-RU"/>
        </w:rPr>
        <w:t xml:space="preserve"> предписани</w:t>
      </w:r>
      <w:r w:rsidRPr="00535750">
        <w:rPr>
          <w:rFonts w:ascii="Times New Roman" w:eastAsia="Times New Roman" w:hAnsi="Times New Roman" w:cs="Times New Roman"/>
          <w:sz w:val="28"/>
          <w:szCs w:val="28"/>
          <w:lang w:eastAsia="ru-RU"/>
        </w:rPr>
        <w:t>я</w:t>
      </w:r>
      <w:r w:rsidR="00042FA1" w:rsidRPr="00535750">
        <w:rPr>
          <w:rFonts w:ascii="Times New Roman" w:eastAsia="Times New Roman" w:hAnsi="Times New Roman" w:cs="Times New Roman"/>
          <w:sz w:val="28"/>
          <w:szCs w:val="28"/>
          <w:lang w:eastAsia="ru-RU"/>
        </w:rPr>
        <w:t>.</w:t>
      </w:r>
    </w:p>
    <w:p w:rsidR="00042FA1" w:rsidRPr="00535750" w:rsidRDefault="00042FA1" w:rsidP="00042F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Необходимо отметить, среди наиболее часто встречающихся нарушений такие нарушения как:</w:t>
      </w:r>
    </w:p>
    <w:p w:rsidR="00042FA1" w:rsidRPr="00535750" w:rsidRDefault="00042FA1" w:rsidP="00042F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нарушения в части установления требований в документации о закупках, с нарушениями Закона о контрактной системе;</w:t>
      </w:r>
    </w:p>
    <w:p w:rsidR="00042FA1" w:rsidRPr="00535750" w:rsidRDefault="00042FA1" w:rsidP="00042F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нарушения порядка отбора участников закупок;</w:t>
      </w:r>
    </w:p>
    <w:p w:rsidR="00042FA1" w:rsidRPr="00535750" w:rsidRDefault="00042FA1" w:rsidP="00042F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нарушения порядка заключения контракта или неправомерное изменение его условий.</w:t>
      </w:r>
    </w:p>
    <w:p w:rsidR="00D7740E" w:rsidRPr="00535750" w:rsidRDefault="00823D3E" w:rsidP="00D774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xml:space="preserve">В отчетном периоде </w:t>
      </w:r>
      <w:r w:rsidR="00042FA1" w:rsidRPr="00535750">
        <w:rPr>
          <w:rFonts w:ascii="Times New Roman" w:eastAsia="Times New Roman" w:hAnsi="Times New Roman" w:cs="Times New Roman"/>
          <w:sz w:val="28"/>
          <w:szCs w:val="28"/>
          <w:lang w:eastAsia="ru-RU"/>
        </w:rPr>
        <w:t xml:space="preserve">рассмотрено </w:t>
      </w:r>
      <w:r w:rsidRPr="00535750">
        <w:rPr>
          <w:rFonts w:ascii="Times New Roman" w:eastAsia="Times New Roman" w:hAnsi="Times New Roman" w:cs="Times New Roman"/>
          <w:sz w:val="28"/>
          <w:szCs w:val="28"/>
          <w:lang w:eastAsia="ru-RU"/>
        </w:rPr>
        <w:t>239</w:t>
      </w:r>
      <w:r w:rsidR="00042FA1" w:rsidRPr="00535750">
        <w:rPr>
          <w:rFonts w:ascii="Times New Roman" w:eastAsia="Times New Roman" w:hAnsi="Times New Roman" w:cs="Times New Roman"/>
          <w:sz w:val="28"/>
          <w:szCs w:val="28"/>
          <w:lang w:eastAsia="ru-RU"/>
        </w:rPr>
        <w:t xml:space="preserve"> обращений о включении сведений в реестр недобросовестных поставщиков (подрядчиков, исполнителей) по </w:t>
      </w:r>
      <w:r w:rsidR="00D7740E" w:rsidRPr="00535750">
        <w:rPr>
          <w:rFonts w:ascii="Times New Roman" w:eastAsia="Times New Roman" w:hAnsi="Times New Roman" w:cs="Times New Roman"/>
          <w:sz w:val="28"/>
          <w:szCs w:val="28"/>
          <w:lang w:eastAsia="ru-RU"/>
        </w:rPr>
        <w:t>51</w:t>
      </w:r>
      <w:r w:rsidR="00233813" w:rsidRPr="00535750">
        <w:rPr>
          <w:rFonts w:ascii="Times New Roman" w:eastAsia="Times New Roman" w:hAnsi="Times New Roman" w:cs="Times New Roman"/>
          <w:sz w:val="28"/>
          <w:szCs w:val="28"/>
          <w:lang w:eastAsia="ru-RU"/>
        </w:rPr>
        <w:t xml:space="preserve"> </w:t>
      </w:r>
      <w:r w:rsidR="00042FA1" w:rsidRPr="00535750">
        <w:rPr>
          <w:rFonts w:ascii="Times New Roman" w:eastAsia="Times New Roman" w:hAnsi="Times New Roman" w:cs="Times New Roman"/>
          <w:sz w:val="28"/>
          <w:szCs w:val="28"/>
          <w:lang w:eastAsia="ru-RU"/>
        </w:rPr>
        <w:t xml:space="preserve">из них принято положительное решение. </w:t>
      </w:r>
      <w:r w:rsidR="00D7740E" w:rsidRPr="00535750">
        <w:rPr>
          <w:rFonts w:ascii="Times New Roman" w:eastAsia="Times New Roman" w:hAnsi="Times New Roman" w:cs="Times New Roman"/>
          <w:sz w:val="28"/>
          <w:szCs w:val="28"/>
          <w:lang w:eastAsia="ru-RU"/>
        </w:rPr>
        <w:t xml:space="preserve"> </w:t>
      </w:r>
    </w:p>
    <w:p w:rsidR="00D7740E" w:rsidRPr="00D7740E" w:rsidRDefault="00D7740E" w:rsidP="00D774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740E">
        <w:rPr>
          <w:rFonts w:ascii="Times New Roman" w:eastAsia="Times New Roman" w:hAnsi="Times New Roman" w:cs="Times New Roman"/>
          <w:sz w:val="28"/>
          <w:szCs w:val="28"/>
          <w:lang w:eastAsia="ru-RU"/>
        </w:rPr>
        <w:t xml:space="preserve">Кроме того, в </w:t>
      </w:r>
      <w:r w:rsidR="00186873" w:rsidRPr="00535750">
        <w:rPr>
          <w:rFonts w:ascii="Times New Roman" w:eastAsia="Times New Roman" w:hAnsi="Times New Roman" w:cs="Times New Roman"/>
          <w:sz w:val="28"/>
          <w:szCs w:val="28"/>
          <w:lang w:eastAsia="ru-RU"/>
        </w:rPr>
        <w:t>2021 г</w:t>
      </w:r>
      <w:r w:rsidRPr="00D7740E">
        <w:rPr>
          <w:rFonts w:ascii="Times New Roman" w:eastAsia="Times New Roman" w:hAnsi="Times New Roman" w:cs="Times New Roman"/>
          <w:sz w:val="28"/>
          <w:szCs w:val="28"/>
          <w:lang w:eastAsia="ru-RU"/>
        </w:rPr>
        <w:t xml:space="preserve">оду Ямало-Ненецкое УФАС России в рамках проведения плановых и внеплановых проверок, дополнительно выявляло </w:t>
      </w:r>
      <w:r w:rsidR="00233813" w:rsidRPr="00535750">
        <w:rPr>
          <w:rFonts w:ascii="Times New Roman" w:eastAsia="Times New Roman" w:hAnsi="Times New Roman" w:cs="Times New Roman"/>
          <w:sz w:val="28"/>
          <w:szCs w:val="28"/>
          <w:lang w:eastAsia="ru-RU"/>
        </w:rPr>
        <w:t xml:space="preserve">7 </w:t>
      </w:r>
      <w:r w:rsidRPr="00D7740E">
        <w:rPr>
          <w:rFonts w:ascii="Times New Roman" w:eastAsia="Times New Roman" w:hAnsi="Times New Roman" w:cs="Times New Roman"/>
          <w:sz w:val="28"/>
          <w:szCs w:val="28"/>
          <w:lang w:eastAsia="ru-RU"/>
        </w:rPr>
        <w:t>случаев нарушения Законодательства о контрактной системе</w:t>
      </w:r>
      <w:r w:rsidR="00233813" w:rsidRPr="00535750">
        <w:rPr>
          <w:rFonts w:ascii="Times New Roman" w:eastAsia="Times New Roman" w:hAnsi="Times New Roman" w:cs="Times New Roman"/>
          <w:sz w:val="28"/>
          <w:szCs w:val="28"/>
          <w:lang w:eastAsia="ru-RU"/>
        </w:rPr>
        <w:t xml:space="preserve"> выдано 7 предписаний</w:t>
      </w:r>
      <w:r w:rsidRPr="00D7740E">
        <w:rPr>
          <w:rFonts w:ascii="Times New Roman" w:eastAsia="Times New Roman" w:hAnsi="Times New Roman" w:cs="Times New Roman"/>
          <w:sz w:val="28"/>
          <w:szCs w:val="28"/>
          <w:lang w:eastAsia="ru-RU"/>
        </w:rPr>
        <w:t>.</w:t>
      </w:r>
    </w:p>
    <w:p w:rsidR="00D7740E" w:rsidRPr="00535750" w:rsidRDefault="00D7740E" w:rsidP="00D774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xml:space="preserve">В судебном порядке обжаловалось 36 решений Ямало-Ненецкого УФАС России, по решению судов различных инстанций </w:t>
      </w:r>
      <w:r w:rsidR="00186873" w:rsidRPr="00535750">
        <w:rPr>
          <w:rFonts w:ascii="Times New Roman" w:eastAsia="Times New Roman" w:hAnsi="Times New Roman" w:cs="Times New Roman"/>
          <w:sz w:val="28"/>
          <w:szCs w:val="28"/>
          <w:lang w:eastAsia="ru-RU"/>
        </w:rPr>
        <w:t>14 решений</w:t>
      </w:r>
      <w:r w:rsidRPr="00535750">
        <w:rPr>
          <w:rFonts w:ascii="Times New Roman" w:eastAsia="Times New Roman" w:hAnsi="Times New Roman" w:cs="Times New Roman"/>
          <w:sz w:val="28"/>
          <w:szCs w:val="28"/>
          <w:lang w:eastAsia="ru-RU"/>
        </w:rPr>
        <w:t xml:space="preserve"> территориального органа оставлено в силе, в </w:t>
      </w:r>
      <w:r w:rsidR="00186873" w:rsidRPr="00535750">
        <w:rPr>
          <w:rFonts w:ascii="Times New Roman" w:eastAsia="Times New Roman" w:hAnsi="Times New Roman" w:cs="Times New Roman"/>
          <w:sz w:val="28"/>
          <w:szCs w:val="28"/>
          <w:lang w:eastAsia="ru-RU"/>
        </w:rPr>
        <w:t>5</w:t>
      </w:r>
      <w:r w:rsidRPr="00535750">
        <w:rPr>
          <w:rFonts w:ascii="Times New Roman" w:eastAsia="Times New Roman" w:hAnsi="Times New Roman" w:cs="Times New Roman"/>
          <w:sz w:val="28"/>
          <w:szCs w:val="28"/>
          <w:lang w:eastAsia="ru-RU"/>
        </w:rPr>
        <w:t xml:space="preserve"> случаях суд вставал на сторону заявителя</w:t>
      </w:r>
      <w:r w:rsidR="00D729DA" w:rsidRPr="00535750">
        <w:rPr>
          <w:rFonts w:ascii="Times New Roman" w:eastAsia="Times New Roman" w:hAnsi="Times New Roman" w:cs="Times New Roman"/>
          <w:sz w:val="28"/>
          <w:szCs w:val="28"/>
          <w:lang w:eastAsia="ru-RU"/>
        </w:rPr>
        <w:t xml:space="preserve">, </w:t>
      </w:r>
      <w:r w:rsidR="00186873" w:rsidRPr="00535750">
        <w:rPr>
          <w:rFonts w:ascii="Times New Roman" w:eastAsia="Times New Roman" w:hAnsi="Times New Roman" w:cs="Times New Roman"/>
          <w:sz w:val="28"/>
          <w:szCs w:val="28"/>
          <w:lang w:eastAsia="ru-RU"/>
        </w:rPr>
        <w:t>18 дел в стадии рассмотрения.</w:t>
      </w:r>
    </w:p>
    <w:p w:rsidR="00042FA1" w:rsidRPr="00535750" w:rsidRDefault="00042FA1" w:rsidP="00042FA1">
      <w:pPr>
        <w:widowControl w:val="0"/>
        <w:spacing w:after="0" w:line="240" w:lineRule="auto"/>
        <w:ind w:firstLine="709"/>
        <w:jc w:val="both"/>
        <w:rPr>
          <w:rFonts w:ascii="Times New Roman" w:eastAsia="Times New Roman" w:hAnsi="Times New Roman" w:cs="Times New Roman"/>
          <w:i/>
          <w:sz w:val="28"/>
          <w:szCs w:val="28"/>
          <w:lang w:eastAsia="ru-RU"/>
        </w:rPr>
      </w:pPr>
    </w:p>
    <w:p w:rsidR="00042FA1" w:rsidRPr="00535750" w:rsidRDefault="00042FA1" w:rsidP="00042FA1">
      <w:pPr>
        <w:tabs>
          <w:tab w:val="left" w:pos="9639"/>
        </w:tabs>
        <w:spacing w:after="0" w:line="240" w:lineRule="auto"/>
        <w:contextualSpacing/>
        <w:jc w:val="center"/>
        <w:rPr>
          <w:rFonts w:ascii="Times New Roman" w:eastAsia="Times New Roman" w:hAnsi="Times New Roman" w:cs="Times New Roman"/>
          <w:b/>
          <w:sz w:val="28"/>
          <w:szCs w:val="28"/>
          <w:lang w:eastAsia="ru-RU"/>
        </w:rPr>
      </w:pPr>
      <w:r w:rsidRPr="00535750">
        <w:rPr>
          <w:rFonts w:ascii="Times New Roman" w:eastAsia="Times New Roman" w:hAnsi="Times New Roman" w:cs="Times New Roman"/>
          <w:b/>
          <w:sz w:val="28"/>
          <w:szCs w:val="28"/>
          <w:lang w:eastAsia="ru-RU"/>
        </w:rPr>
        <w:t>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(Статья 18.1 Закона о защите конкуренции).</w:t>
      </w:r>
    </w:p>
    <w:p w:rsidR="00042FA1" w:rsidRPr="00535750" w:rsidRDefault="00042FA1" w:rsidP="00042FA1">
      <w:pPr>
        <w:tabs>
          <w:tab w:val="left" w:pos="9639"/>
        </w:tabs>
        <w:spacing w:after="0" w:line="240" w:lineRule="auto"/>
        <w:ind w:firstLine="709"/>
        <w:contextualSpacing/>
        <w:jc w:val="both"/>
        <w:rPr>
          <w:rFonts w:ascii="Times New Roman" w:eastAsia="Times New Roman" w:hAnsi="Times New Roman" w:cs="Times New Roman"/>
          <w:sz w:val="28"/>
          <w:szCs w:val="28"/>
          <w:lang w:eastAsia="ru-RU"/>
        </w:rPr>
      </w:pPr>
    </w:p>
    <w:p w:rsidR="00042FA1" w:rsidRPr="00535750" w:rsidRDefault="00186873" w:rsidP="00042FA1">
      <w:pPr>
        <w:tabs>
          <w:tab w:val="left" w:pos="9639"/>
        </w:tabs>
        <w:spacing w:after="0" w:line="240" w:lineRule="auto"/>
        <w:ind w:firstLine="709"/>
        <w:contextualSpacing/>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xml:space="preserve">За неполный период трех кварталов 2021 года </w:t>
      </w:r>
      <w:r w:rsidR="00042FA1" w:rsidRPr="00535750">
        <w:rPr>
          <w:rFonts w:ascii="Times New Roman" w:eastAsia="Times New Roman" w:hAnsi="Times New Roman" w:cs="Times New Roman"/>
          <w:sz w:val="28"/>
          <w:szCs w:val="28"/>
          <w:lang w:eastAsia="ru-RU"/>
        </w:rPr>
        <w:t xml:space="preserve">в адрес Ямало-Ненецкого УФАС России поступило </w:t>
      </w:r>
      <w:r w:rsidRPr="00535750">
        <w:rPr>
          <w:rFonts w:ascii="Times New Roman" w:eastAsia="Times New Roman" w:hAnsi="Times New Roman" w:cs="Times New Roman"/>
          <w:sz w:val="28"/>
          <w:szCs w:val="28"/>
          <w:lang w:eastAsia="ru-RU"/>
        </w:rPr>
        <w:t>30</w:t>
      </w:r>
      <w:r w:rsidR="00042FA1" w:rsidRPr="00535750">
        <w:rPr>
          <w:rFonts w:ascii="Times New Roman" w:eastAsia="Times New Roman" w:hAnsi="Times New Roman" w:cs="Times New Roman"/>
          <w:sz w:val="28"/>
          <w:szCs w:val="28"/>
          <w:lang w:eastAsia="ru-RU"/>
        </w:rPr>
        <w:t xml:space="preserve"> жалоб, рассмотренных в порядке статьи 18.1 Закона о защите конкуренции, из них </w:t>
      </w:r>
      <w:r w:rsidRPr="00535750">
        <w:rPr>
          <w:rFonts w:ascii="Times New Roman" w:eastAsia="Times New Roman" w:hAnsi="Times New Roman" w:cs="Times New Roman"/>
          <w:sz w:val="28"/>
          <w:szCs w:val="28"/>
          <w:lang w:eastAsia="ru-RU"/>
        </w:rPr>
        <w:t>4</w:t>
      </w:r>
      <w:r w:rsidR="00042FA1" w:rsidRPr="00535750">
        <w:rPr>
          <w:rFonts w:ascii="Times New Roman" w:eastAsia="Times New Roman" w:hAnsi="Times New Roman" w:cs="Times New Roman"/>
          <w:sz w:val="28"/>
          <w:szCs w:val="28"/>
          <w:lang w:eastAsia="ru-RU"/>
        </w:rPr>
        <w:t xml:space="preserve"> жалобы возвращены заявителям как не соответствующие требованиям </w:t>
      </w:r>
      <w:r w:rsidRPr="00535750">
        <w:rPr>
          <w:rFonts w:ascii="Times New Roman" w:eastAsia="Times New Roman" w:hAnsi="Times New Roman" w:cs="Times New Roman"/>
          <w:sz w:val="28"/>
          <w:szCs w:val="28"/>
          <w:lang w:eastAsia="ru-RU"/>
        </w:rPr>
        <w:t>действующего законодательства, 8</w:t>
      </w:r>
      <w:r w:rsidR="00042FA1" w:rsidRPr="00535750">
        <w:rPr>
          <w:rFonts w:ascii="Times New Roman" w:eastAsia="Times New Roman" w:hAnsi="Times New Roman" w:cs="Times New Roman"/>
          <w:sz w:val="28"/>
          <w:szCs w:val="28"/>
          <w:lang w:eastAsia="ru-RU"/>
        </w:rPr>
        <w:t xml:space="preserve"> жалобы признаны обоснованными, </w:t>
      </w:r>
      <w:r w:rsidRPr="00535750">
        <w:rPr>
          <w:rFonts w:ascii="Times New Roman" w:eastAsia="Times New Roman" w:hAnsi="Times New Roman" w:cs="Times New Roman"/>
          <w:sz w:val="28"/>
          <w:szCs w:val="28"/>
          <w:lang w:eastAsia="ru-RU"/>
        </w:rPr>
        <w:t>18</w:t>
      </w:r>
      <w:r w:rsidR="00042FA1" w:rsidRPr="00535750">
        <w:rPr>
          <w:rFonts w:ascii="Times New Roman" w:eastAsia="Times New Roman" w:hAnsi="Times New Roman" w:cs="Times New Roman"/>
          <w:sz w:val="28"/>
          <w:szCs w:val="28"/>
          <w:lang w:eastAsia="ru-RU"/>
        </w:rPr>
        <w:t xml:space="preserve"> жалоб </w:t>
      </w:r>
      <w:r w:rsidR="000031D5" w:rsidRPr="00535750">
        <w:rPr>
          <w:rFonts w:ascii="Times New Roman" w:eastAsia="Times New Roman" w:hAnsi="Times New Roman" w:cs="Times New Roman"/>
          <w:sz w:val="28"/>
          <w:szCs w:val="28"/>
          <w:lang w:eastAsia="ru-RU"/>
        </w:rPr>
        <w:t>–</w:t>
      </w:r>
      <w:r w:rsidR="00042FA1" w:rsidRPr="00535750">
        <w:rPr>
          <w:rFonts w:ascii="Times New Roman" w:eastAsia="Times New Roman" w:hAnsi="Times New Roman" w:cs="Times New Roman"/>
          <w:sz w:val="28"/>
          <w:szCs w:val="28"/>
          <w:lang w:eastAsia="ru-RU"/>
        </w:rPr>
        <w:t xml:space="preserve"> необоснованными</w:t>
      </w:r>
      <w:r w:rsidR="000031D5" w:rsidRPr="00535750">
        <w:rPr>
          <w:rFonts w:ascii="Times New Roman" w:eastAsia="Times New Roman" w:hAnsi="Times New Roman" w:cs="Times New Roman"/>
          <w:sz w:val="28"/>
          <w:szCs w:val="28"/>
          <w:lang w:eastAsia="ru-RU"/>
        </w:rPr>
        <w:t>.</w:t>
      </w:r>
    </w:p>
    <w:p w:rsidR="00042FA1" w:rsidRPr="00535750" w:rsidRDefault="00042FA1" w:rsidP="00042FA1">
      <w:pPr>
        <w:tabs>
          <w:tab w:val="left" w:pos="9639"/>
        </w:tabs>
        <w:spacing w:after="0" w:line="240" w:lineRule="auto"/>
        <w:ind w:firstLine="709"/>
        <w:contextualSpacing/>
        <w:jc w:val="both"/>
        <w:rPr>
          <w:rFonts w:ascii="Times New Roman" w:eastAsia="Times New Roman" w:hAnsi="Times New Roman" w:cs="Times New Roman"/>
          <w:sz w:val="28"/>
          <w:szCs w:val="28"/>
          <w:lang w:eastAsia="ru-RU"/>
        </w:rPr>
      </w:pPr>
    </w:p>
    <w:p w:rsidR="00042FA1" w:rsidRPr="00535750" w:rsidRDefault="00042FA1" w:rsidP="00186873">
      <w:pPr>
        <w:widowControl w:val="0"/>
        <w:spacing w:after="0" w:line="240" w:lineRule="auto"/>
        <w:outlineLvl w:val="0"/>
        <w:rPr>
          <w:rFonts w:ascii="Times New Roman" w:eastAsia="Times New Roman" w:hAnsi="Times New Roman" w:cs="Times New Roman"/>
          <w:b/>
          <w:sz w:val="28"/>
          <w:szCs w:val="28"/>
          <w:lang w:eastAsia="ru-RU"/>
        </w:rPr>
      </w:pPr>
    </w:p>
    <w:p w:rsidR="00042FA1" w:rsidRPr="00535750" w:rsidRDefault="00042FA1" w:rsidP="00042FA1">
      <w:pPr>
        <w:widowControl w:val="0"/>
        <w:spacing w:after="0" w:line="240" w:lineRule="auto"/>
        <w:jc w:val="center"/>
        <w:outlineLvl w:val="0"/>
        <w:rPr>
          <w:rFonts w:ascii="Times New Roman" w:eastAsia="Times New Roman" w:hAnsi="Times New Roman" w:cs="Times New Roman"/>
          <w:b/>
          <w:sz w:val="28"/>
          <w:szCs w:val="28"/>
          <w:lang w:eastAsia="ru-RU"/>
        </w:rPr>
      </w:pPr>
      <w:r w:rsidRPr="00535750">
        <w:rPr>
          <w:rFonts w:ascii="Times New Roman" w:eastAsia="Times New Roman" w:hAnsi="Times New Roman" w:cs="Times New Roman"/>
          <w:b/>
          <w:sz w:val="28"/>
          <w:szCs w:val="28"/>
          <w:lang w:eastAsia="ru-RU"/>
        </w:rPr>
        <w:t>Практика применения мер административной ответственности</w:t>
      </w:r>
    </w:p>
    <w:p w:rsidR="00042FA1" w:rsidRPr="00535750" w:rsidRDefault="00042FA1" w:rsidP="00042FA1">
      <w:pPr>
        <w:widowControl w:val="0"/>
        <w:spacing w:after="0" w:line="240" w:lineRule="auto"/>
        <w:jc w:val="center"/>
        <w:outlineLvl w:val="0"/>
        <w:rPr>
          <w:rFonts w:ascii="Times New Roman" w:eastAsia="Times New Roman" w:hAnsi="Times New Roman" w:cs="Times New Roman"/>
          <w:b/>
          <w:sz w:val="28"/>
          <w:szCs w:val="28"/>
          <w:lang w:eastAsia="ru-RU"/>
        </w:rPr>
      </w:pPr>
      <w:r w:rsidRPr="00535750">
        <w:rPr>
          <w:rFonts w:ascii="Times New Roman" w:eastAsia="Times New Roman" w:hAnsi="Times New Roman" w:cs="Times New Roman"/>
          <w:b/>
          <w:sz w:val="28"/>
          <w:szCs w:val="28"/>
          <w:lang w:eastAsia="ru-RU"/>
        </w:rPr>
        <w:t>в соответствии с требованиями КоАП</w:t>
      </w:r>
    </w:p>
    <w:p w:rsidR="00042FA1" w:rsidRPr="00535750" w:rsidRDefault="00D729DA" w:rsidP="00042FA1">
      <w:pPr>
        <w:spacing w:after="0" w:line="240" w:lineRule="auto"/>
        <w:ind w:firstLine="709"/>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xml:space="preserve">За неполный период трех кварталов 2021 года </w:t>
      </w:r>
      <w:r w:rsidR="00042FA1" w:rsidRPr="00535750">
        <w:rPr>
          <w:rFonts w:ascii="Times New Roman" w:eastAsia="Times New Roman" w:hAnsi="Times New Roman" w:cs="Times New Roman"/>
          <w:sz w:val="28"/>
          <w:szCs w:val="28"/>
          <w:lang w:eastAsia="ru-RU"/>
        </w:rPr>
        <w:t xml:space="preserve">Ямало-Ненецким УФАС России вынесено </w:t>
      </w:r>
      <w:r w:rsidR="00535750" w:rsidRPr="00535750">
        <w:rPr>
          <w:rFonts w:ascii="Times New Roman" w:eastAsia="Times New Roman" w:hAnsi="Times New Roman" w:cs="Times New Roman"/>
          <w:sz w:val="28"/>
          <w:szCs w:val="28"/>
          <w:lang w:eastAsia="ru-RU"/>
        </w:rPr>
        <w:t xml:space="preserve">127 </w:t>
      </w:r>
      <w:r w:rsidR="00042FA1" w:rsidRPr="00535750">
        <w:rPr>
          <w:rFonts w:ascii="Times New Roman" w:eastAsia="Times New Roman" w:hAnsi="Times New Roman" w:cs="Times New Roman"/>
          <w:sz w:val="28"/>
          <w:szCs w:val="28"/>
          <w:lang w:eastAsia="ru-RU"/>
        </w:rPr>
        <w:t xml:space="preserve">постановлений о наложении штрафов за нарушение Законодательства на общую сумму </w:t>
      </w:r>
      <w:r w:rsidR="00535750" w:rsidRPr="00535750">
        <w:rPr>
          <w:rFonts w:ascii="Times New Roman" w:eastAsia="Times New Roman" w:hAnsi="Times New Roman" w:cs="Times New Roman"/>
          <w:sz w:val="28"/>
          <w:szCs w:val="28"/>
          <w:lang w:eastAsia="ru-RU"/>
        </w:rPr>
        <w:t>1750042,86</w:t>
      </w:r>
      <w:r w:rsidR="00042FA1" w:rsidRPr="00535750">
        <w:rPr>
          <w:rFonts w:ascii="Times New Roman" w:eastAsia="Times New Roman" w:hAnsi="Times New Roman" w:cs="Times New Roman"/>
          <w:sz w:val="28"/>
          <w:szCs w:val="28"/>
          <w:lang w:eastAsia="ru-RU"/>
        </w:rPr>
        <w:t xml:space="preserve"> руб. </w:t>
      </w:r>
    </w:p>
    <w:p w:rsidR="00D729DA" w:rsidRPr="00535750" w:rsidRDefault="00D729DA" w:rsidP="00042FA1">
      <w:pPr>
        <w:spacing w:after="0" w:line="240" w:lineRule="auto"/>
        <w:ind w:firstLine="709"/>
        <w:jc w:val="both"/>
        <w:rPr>
          <w:rFonts w:ascii="Times New Roman" w:eastAsia="Times New Roman" w:hAnsi="Times New Roman" w:cs="Times New Roman"/>
          <w:sz w:val="28"/>
          <w:szCs w:val="28"/>
          <w:lang w:eastAsia="ru-RU"/>
        </w:rPr>
      </w:pPr>
    </w:p>
    <w:p w:rsidR="00042FA1" w:rsidRPr="00535750" w:rsidRDefault="00042FA1" w:rsidP="00042FA1">
      <w:pPr>
        <w:spacing w:after="0" w:line="240" w:lineRule="auto"/>
        <w:ind w:firstLine="709"/>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xml:space="preserve">Основными видами нарушений </w:t>
      </w:r>
      <w:r w:rsidR="00535750" w:rsidRPr="00535750">
        <w:rPr>
          <w:rFonts w:ascii="Times New Roman" w:eastAsia="Times New Roman" w:hAnsi="Times New Roman" w:cs="Times New Roman"/>
          <w:sz w:val="28"/>
          <w:szCs w:val="28"/>
          <w:lang w:eastAsia="ru-RU"/>
        </w:rPr>
        <w:t>в</w:t>
      </w:r>
      <w:r w:rsidRPr="00535750">
        <w:rPr>
          <w:rFonts w:ascii="Times New Roman" w:eastAsia="Times New Roman" w:hAnsi="Times New Roman" w:cs="Times New Roman"/>
          <w:sz w:val="28"/>
          <w:szCs w:val="28"/>
          <w:lang w:eastAsia="ru-RU"/>
        </w:rPr>
        <w:t xml:space="preserve"> 20</w:t>
      </w:r>
      <w:r w:rsidR="00535750" w:rsidRPr="00535750">
        <w:rPr>
          <w:rFonts w:ascii="Times New Roman" w:eastAsia="Times New Roman" w:hAnsi="Times New Roman" w:cs="Times New Roman"/>
          <w:sz w:val="28"/>
          <w:szCs w:val="28"/>
          <w:lang w:eastAsia="ru-RU"/>
        </w:rPr>
        <w:t>21 году</w:t>
      </w:r>
      <w:r w:rsidRPr="00535750">
        <w:rPr>
          <w:rFonts w:ascii="Times New Roman" w:eastAsia="Times New Roman" w:hAnsi="Times New Roman" w:cs="Times New Roman"/>
          <w:sz w:val="28"/>
          <w:szCs w:val="28"/>
          <w:lang w:eastAsia="ru-RU"/>
        </w:rPr>
        <w:t xml:space="preserve"> стали:</w:t>
      </w:r>
    </w:p>
    <w:p w:rsidR="00042FA1" w:rsidRPr="00535750" w:rsidRDefault="00042FA1" w:rsidP="00042FA1">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535750" w:rsidRPr="00535750" w:rsidRDefault="00042FA1" w:rsidP="00535750">
      <w:pPr>
        <w:autoSpaceDE w:val="0"/>
        <w:autoSpaceDN w:val="0"/>
        <w:adjustRightInd w:val="0"/>
        <w:jc w:val="both"/>
        <w:outlineLvl w:val="0"/>
        <w:rPr>
          <w:rFonts w:ascii="Times New Roman" w:eastAsia="Times New Roman" w:hAnsi="Times New Roman" w:cs="Times New Roman"/>
          <w:sz w:val="28"/>
          <w:szCs w:val="28"/>
          <w:lang w:eastAsia="ru-RU"/>
        </w:rPr>
      </w:pPr>
      <w:r w:rsidRPr="00535750">
        <w:rPr>
          <w:rFonts w:ascii="Times New Roman" w:eastAsia="Times New Roman" w:hAnsi="Times New Roman" w:cs="Times New Roman"/>
          <w:color w:val="000000"/>
          <w:sz w:val="28"/>
          <w:szCs w:val="28"/>
          <w:lang w:eastAsia="ru-RU"/>
        </w:rPr>
        <w:t>ч</w:t>
      </w:r>
      <w:r w:rsidR="00535750" w:rsidRPr="00535750">
        <w:rPr>
          <w:rFonts w:ascii="Times New Roman" w:eastAsia="Times New Roman" w:hAnsi="Times New Roman" w:cs="Times New Roman"/>
          <w:color w:val="000000"/>
          <w:sz w:val="28"/>
          <w:szCs w:val="28"/>
          <w:lang w:eastAsia="ru-RU"/>
        </w:rPr>
        <w:t xml:space="preserve"> ч.1, 2 ст.7.29</w:t>
      </w:r>
    </w:p>
    <w:p w:rsidR="00535750" w:rsidRPr="00535750" w:rsidRDefault="00535750" w:rsidP="005357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xml:space="preserve">1. Принятие решения о способе определения поставщика (подрядчика, исполнителя), за исключением случаев, предусмотренных </w:t>
      </w:r>
      <w:hyperlink w:anchor="Par4" w:history="1">
        <w:r w:rsidRPr="00535750">
          <w:rPr>
            <w:rFonts w:ascii="Times New Roman" w:eastAsia="Times New Roman" w:hAnsi="Times New Roman" w:cs="Times New Roman"/>
            <w:color w:val="0000FF"/>
            <w:sz w:val="28"/>
            <w:szCs w:val="28"/>
            <w:lang w:eastAsia="ru-RU"/>
          </w:rPr>
          <w:t>частями 2</w:t>
        </w:r>
      </w:hyperlink>
      <w:r w:rsidRPr="00535750">
        <w:rPr>
          <w:rFonts w:ascii="Times New Roman" w:eastAsia="Times New Roman" w:hAnsi="Times New Roman" w:cs="Times New Roman"/>
          <w:sz w:val="28"/>
          <w:szCs w:val="28"/>
          <w:lang w:eastAsia="ru-RU"/>
        </w:rPr>
        <w:t xml:space="preserve"> и </w:t>
      </w:r>
      <w:hyperlink r:id="rId32" w:history="1">
        <w:r w:rsidRPr="00535750">
          <w:rPr>
            <w:rFonts w:ascii="Times New Roman" w:eastAsia="Times New Roman" w:hAnsi="Times New Roman" w:cs="Times New Roman"/>
            <w:color w:val="0000FF"/>
            <w:sz w:val="28"/>
            <w:szCs w:val="28"/>
            <w:lang w:eastAsia="ru-RU"/>
          </w:rPr>
          <w:t>2.1</w:t>
        </w:r>
      </w:hyperlink>
      <w:r w:rsidRPr="00535750">
        <w:rPr>
          <w:rFonts w:ascii="Times New Roman" w:eastAsia="Times New Roman" w:hAnsi="Times New Roman" w:cs="Times New Roman"/>
          <w:sz w:val="28"/>
          <w:szCs w:val="28"/>
          <w:lang w:eastAsia="ru-RU"/>
        </w:rPr>
        <w:t xml:space="preserve"> настоящей статьи, </w:t>
      </w:r>
    </w:p>
    <w:p w:rsidR="00535750" w:rsidRPr="00535750" w:rsidRDefault="00535750" w:rsidP="005357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2. Принятие решения о способе определения поставщика (подрядчика, исполнителя), в случае, если определение поставщика (подрядчика, исполнителя) должно осуществляться путем проведения конкурса или аукциона.</w:t>
      </w:r>
    </w:p>
    <w:p w:rsidR="00535750" w:rsidRPr="00535750" w:rsidRDefault="00535750" w:rsidP="005357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5750" w:rsidRPr="00535750" w:rsidRDefault="00535750" w:rsidP="00535750">
      <w:pPr>
        <w:spacing w:after="0" w:line="240" w:lineRule="auto"/>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color w:val="000000"/>
          <w:sz w:val="28"/>
          <w:szCs w:val="28"/>
          <w:lang w:eastAsia="ru-RU"/>
        </w:rPr>
        <w:t>ч.1.4 ст.7.30</w:t>
      </w:r>
    </w:p>
    <w:p w:rsidR="00535750" w:rsidRPr="00535750" w:rsidRDefault="00535750" w:rsidP="005357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Размещение должностным лицом информации и документов, требований, предусмотренных законодательством,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w:t>
      </w:r>
    </w:p>
    <w:p w:rsidR="00535750" w:rsidRPr="00535750" w:rsidRDefault="00535750" w:rsidP="005357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5750" w:rsidRPr="00535750" w:rsidRDefault="00535750" w:rsidP="005357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color w:val="000000"/>
          <w:sz w:val="28"/>
          <w:szCs w:val="28"/>
          <w:lang w:eastAsia="ru-RU"/>
        </w:rPr>
        <w:t>ч.4.2 ст.7.30</w:t>
      </w:r>
    </w:p>
    <w:p w:rsidR="00535750" w:rsidRPr="00535750" w:rsidRDefault="00535750" w:rsidP="005357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xml:space="preserve">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r:id="rId33" w:history="1">
        <w:r w:rsidRPr="00535750">
          <w:rPr>
            <w:rFonts w:ascii="Times New Roman" w:eastAsia="Times New Roman" w:hAnsi="Times New Roman" w:cs="Times New Roman"/>
            <w:color w:val="0000FF"/>
            <w:sz w:val="28"/>
            <w:szCs w:val="28"/>
            <w:lang w:eastAsia="ru-RU"/>
          </w:rPr>
          <w:t>частями 4</w:t>
        </w:r>
      </w:hyperlink>
      <w:r w:rsidRPr="00535750">
        <w:rPr>
          <w:rFonts w:ascii="Times New Roman" w:eastAsia="Times New Roman" w:hAnsi="Times New Roman" w:cs="Times New Roman"/>
          <w:sz w:val="28"/>
          <w:szCs w:val="28"/>
          <w:lang w:eastAsia="ru-RU"/>
        </w:rPr>
        <w:t xml:space="preserve"> и </w:t>
      </w:r>
      <w:hyperlink r:id="rId34" w:history="1">
        <w:r w:rsidRPr="00535750">
          <w:rPr>
            <w:rFonts w:ascii="Times New Roman" w:eastAsia="Times New Roman" w:hAnsi="Times New Roman" w:cs="Times New Roman"/>
            <w:color w:val="0000FF"/>
            <w:sz w:val="28"/>
            <w:szCs w:val="28"/>
            <w:lang w:eastAsia="ru-RU"/>
          </w:rPr>
          <w:t>4.1</w:t>
        </w:r>
      </w:hyperlink>
      <w:r w:rsidRPr="00535750">
        <w:rPr>
          <w:rFonts w:ascii="Times New Roman" w:eastAsia="Times New Roman" w:hAnsi="Times New Roman" w:cs="Times New Roman"/>
          <w:sz w:val="28"/>
          <w:szCs w:val="28"/>
          <w:lang w:eastAsia="ru-RU"/>
        </w:rPr>
        <w:t xml:space="preserve"> настоящей статьи.</w:t>
      </w:r>
    </w:p>
    <w:p w:rsidR="00535750" w:rsidRPr="00535750" w:rsidRDefault="00535750" w:rsidP="0053575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535750" w:rsidRPr="00535750" w:rsidRDefault="00535750" w:rsidP="00535750">
      <w:pPr>
        <w:spacing w:after="0" w:line="240" w:lineRule="auto"/>
        <w:jc w:val="both"/>
        <w:rPr>
          <w:rFonts w:ascii="Times New Roman" w:eastAsia="Times New Roman" w:hAnsi="Times New Roman" w:cs="Times New Roman"/>
          <w:color w:val="000000"/>
          <w:sz w:val="28"/>
          <w:szCs w:val="28"/>
          <w:lang w:eastAsia="ru-RU"/>
        </w:rPr>
      </w:pPr>
      <w:r w:rsidRPr="00535750">
        <w:rPr>
          <w:rFonts w:ascii="Times New Roman" w:eastAsia="Times New Roman" w:hAnsi="Times New Roman" w:cs="Times New Roman"/>
          <w:color w:val="000000"/>
          <w:sz w:val="28"/>
          <w:szCs w:val="28"/>
          <w:lang w:eastAsia="ru-RU"/>
        </w:rPr>
        <w:t>ч. 2 ст. 7.31</w:t>
      </w:r>
    </w:p>
    <w:p w:rsidR="00535750" w:rsidRPr="00535750" w:rsidRDefault="00535750" w:rsidP="005357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35750">
        <w:rPr>
          <w:rFonts w:ascii="Times New Roman" w:hAnsi="Times New Roman" w:cs="Times New Roman"/>
          <w:sz w:val="28"/>
          <w:szCs w:val="28"/>
        </w:rPr>
        <w:t>Ненаправление</w:t>
      </w:r>
      <w:proofErr w:type="spellEnd"/>
      <w:r w:rsidRPr="00535750">
        <w:rPr>
          <w:rFonts w:ascii="Times New Roman" w:hAnsi="Times New Roman" w:cs="Times New Roman"/>
          <w:sz w:val="28"/>
          <w:szCs w:val="28"/>
        </w:rPr>
        <w:t xml:space="preserve">,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535750" w:rsidRPr="00535750" w:rsidRDefault="00535750" w:rsidP="00535750">
      <w:pPr>
        <w:spacing w:after="0" w:line="240" w:lineRule="auto"/>
        <w:jc w:val="both"/>
        <w:rPr>
          <w:rFonts w:ascii="Times New Roman" w:eastAsia="Times New Roman" w:hAnsi="Times New Roman" w:cs="Times New Roman"/>
          <w:color w:val="000000"/>
          <w:sz w:val="28"/>
          <w:szCs w:val="28"/>
          <w:lang w:eastAsia="ru-RU"/>
        </w:rPr>
      </w:pPr>
    </w:p>
    <w:p w:rsidR="00535750" w:rsidRPr="00535750" w:rsidRDefault="00535750" w:rsidP="00535750">
      <w:pPr>
        <w:spacing w:after="0" w:line="240" w:lineRule="auto"/>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color w:val="000000"/>
          <w:sz w:val="28"/>
          <w:szCs w:val="28"/>
          <w:lang w:eastAsia="ru-RU"/>
        </w:rPr>
        <w:t>ч.4 ст.7.32</w:t>
      </w:r>
    </w:p>
    <w:p w:rsidR="00535750" w:rsidRPr="00535750" w:rsidRDefault="00535750" w:rsidP="005357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750">
        <w:rPr>
          <w:rFonts w:ascii="Times New Roman" w:eastAsia="Times New Roman" w:hAnsi="Times New Roman" w:cs="Times New Roman"/>
          <w:sz w:val="28"/>
          <w:szCs w:val="28"/>
          <w:lang w:eastAsia="ru-RU"/>
        </w:rPr>
        <w:t xml:space="preserve">Изменение условий контракта, в том числе увеличение цен товаров, работ, услуг, если возможность изменения условий контракта не предусмотрена </w:t>
      </w:r>
      <w:hyperlink r:id="rId35" w:history="1">
        <w:r w:rsidRPr="00535750">
          <w:rPr>
            <w:rFonts w:ascii="Times New Roman" w:eastAsia="Times New Roman" w:hAnsi="Times New Roman" w:cs="Times New Roman"/>
            <w:color w:val="0000FF"/>
            <w:sz w:val="28"/>
            <w:szCs w:val="28"/>
            <w:lang w:eastAsia="ru-RU"/>
          </w:rPr>
          <w:t>законодательством</w:t>
        </w:r>
      </w:hyperlink>
      <w:r w:rsidRPr="00535750">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w:t>
      </w:r>
    </w:p>
    <w:p w:rsidR="00154DA4" w:rsidRPr="00535750" w:rsidRDefault="00154DA4" w:rsidP="00535750">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154DA4" w:rsidRPr="00535750" w:rsidRDefault="00154DA4" w:rsidP="00154DA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sectPr w:rsidR="00154DA4" w:rsidRPr="00535750" w:rsidSect="0036122D">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22D" w:rsidRDefault="0036122D" w:rsidP="0036122D">
      <w:pPr>
        <w:spacing w:after="0" w:line="240" w:lineRule="auto"/>
      </w:pPr>
      <w:r>
        <w:separator/>
      </w:r>
    </w:p>
  </w:endnote>
  <w:endnote w:type="continuationSeparator" w:id="0">
    <w:p w:rsidR="0036122D" w:rsidRDefault="0036122D" w:rsidP="0036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22D" w:rsidRDefault="0036122D" w:rsidP="0036122D">
      <w:pPr>
        <w:spacing w:after="0" w:line="240" w:lineRule="auto"/>
      </w:pPr>
      <w:r>
        <w:separator/>
      </w:r>
    </w:p>
  </w:footnote>
  <w:footnote w:type="continuationSeparator" w:id="0">
    <w:p w:rsidR="0036122D" w:rsidRDefault="0036122D" w:rsidP="00361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137204"/>
      <w:docPartObj>
        <w:docPartGallery w:val="Page Numbers (Top of Page)"/>
        <w:docPartUnique/>
      </w:docPartObj>
    </w:sdtPr>
    <w:sdtEndPr/>
    <w:sdtContent>
      <w:p w:rsidR="0036122D" w:rsidRDefault="0036122D">
        <w:pPr>
          <w:pStyle w:val="aa"/>
          <w:jc w:val="center"/>
        </w:pPr>
        <w:r>
          <w:fldChar w:fldCharType="begin"/>
        </w:r>
        <w:r>
          <w:instrText>PAGE   \* MERGEFORMAT</w:instrText>
        </w:r>
        <w:r>
          <w:fldChar w:fldCharType="separate"/>
        </w:r>
        <w:r w:rsidR="00676EC1">
          <w:rPr>
            <w:noProof/>
          </w:rPr>
          <w:t>6</w:t>
        </w:r>
        <w:r>
          <w:fldChar w:fldCharType="end"/>
        </w:r>
      </w:p>
    </w:sdtContent>
  </w:sdt>
  <w:p w:rsidR="0036122D" w:rsidRDefault="0036122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F2B9E"/>
    <w:multiLevelType w:val="multilevel"/>
    <w:tmpl w:val="11BEE388"/>
    <w:lvl w:ilvl="0">
      <w:start w:val="1"/>
      <w:numFmt w:val="decimal"/>
      <w:lvlText w:val="%1."/>
      <w:lvlJc w:val="left"/>
      <w:pPr>
        <w:ind w:left="1069"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487" w:hanging="108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979" w:hanging="1440"/>
      </w:pPr>
      <w:rPr>
        <w:rFonts w:hint="default"/>
      </w:rPr>
    </w:lvl>
    <w:lvl w:ilvl="6">
      <w:start w:val="1"/>
      <w:numFmt w:val="decimal"/>
      <w:isLgl/>
      <w:lvlText w:val="%1.%2.%3.%4.%5.%6.%7."/>
      <w:lvlJc w:val="left"/>
      <w:pPr>
        <w:ind w:left="5545" w:hanging="1440"/>
      </w:pPr>
      <w:rPr>
        <w:rFonts w:hint="default"/>
      </w:rPr>
    </w:lvl>
    <w:lvl w:ilvl="7">
      <w:start w:val="1"/>
      <w:numFmt w:val="decimal"/>
      <w:isLgl/>
      <w:lvlText w:val="%1.%2.%3.%4.%5.%6.%7.%8."/>
      <w:lvlJc w:val="left"/>
      <w:pPr>
        <w:ind w:left="6471" w:hanging="1800"/>
      </w:pPr>
      <w:rPr>
        <w:rFonts w:hint="default"/>
      </w:rPr>
    </w:lvl>
    <w:lvl w:ilvl="8">
      <w:start w:val="1"/>
      <w:numFmt w:val="decimal"/>
      <w:isLgl/>
      <w:lvlText w:val="%1.%2.%3.%4.%5.%6.%7.%8.%9."/>
      <w:lvlJc w:val="left"/>
      <w:pPr>
        <w:ind w:left="7037" w:hanging="1800"/>
      </w:pPr>
      <w:rPr>
        <w:rFonts w:hint="default"/>
      </w:rPr>
    </w:lvl>
  </w:abstractNum>
  <w:abstractNum w:abstractNumId="1" w15:restartNumberingAfterBreak="0">
    <w:nsid w:val="463F2703"/>
    <w:multiLevelType w:val="multilevel"/>
    <w:tmpl w:val="CC60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A1"/>
    <w:rsid w:val="000031D5"/>
    <w:rsid w:val="00042FA1"/>
    <w:rsid w:val="00053AAB"/>
    <w:rsid w:val="00154DA4"/>
    <w:rsid w:val="0016131A"/>
    <w:rsid w:val="00186873"/>
    <w:rsid w:val="00233813"/>
    <w:rsid w:val="00245FEC"/>
    <w:rsid w:val="002B02FD"/>
    <w:rsid w:val="0036122D"/>
    <w:rsid w:val="003A7944"/>
    <w:rsid w:val="004C2053"/>
    <w:rsid w:val="004C34D8"/>
    <w:rsid w:val="00535750"/>
    <w:rsid w:val="00571A6D"/>
    <w:rsid w:val="00676EC1"/>
    <w:rsid w:val="006B7C74"/>
    <w:rsid w:val="006C4699"/>
    <w:rsid w:val="00814C4C"/>
    <w:rsid w:val="00823D3E"/>
    <w:rsid w:val="008909E7"/>
    <w:rsid w:val="008E5F8D"/>
    <w:rsid w:val="00965598"/>
    <w:rsid w:val="009A6468"/>
    <w:rsid w:val="009B0EA7"/>
    <w:rsid w:val="009B7F08"/>
    <w:rsid w:val="009F529C"/>
    <w:rsid w:val="00A3408A"/>
    <w:rsid w:val="00A64AEA"/>
    <w:rsid w:val="00AC005A"/>
    <w:rsid w:val="00B127BC"/>
    <w:rsid w:val="00B52DB4"/>
    <w:rsid w:val="00BC5DC7"/>
    <w:rsid w:val="00BD4CCC"/>
    <w:rsid w:val="00C84B0B"/>
    <w:rsid w:val="00C9466B"/>
    <w:rsid w:val="00CA005C"/>
    <w:rsid w:val="00CC1121"/>
    <w:rsid w:val="00CF02F6"/>
    <w:rsid w:val="00D64FFA"/>
    <w:rsid w:val="00D729DA"/>
    <w:rsid w:val="00D7740E"/>
    <w:rsid w:val="00DE534E"/>
    <w:rsid w:val="00E50280"/>
    <w:rsid w:val="00EA0237"/>
    <w:rsid w:val="00F44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F8EF2C-E2F4-4351-89C2-2277B9CB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C34D8"/>
    <w:pPr>
      <w:spacing w:after="0" w:line="240" w:lineRule="auto"/>
      <w:jc w:val="center"/>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4D8"/>
    <w:rPr>
      <w:rFonts w:ascii="Times New Roman" w:eastAsia="Times New Roman" w:hAnsi="Times New Roman" w:cs="Times New Roman"/>
      <w:b/>
      <w:sz w:val="28"/>
      <w:szCs w:val="28"/>
      <w:lang w:eastAsia="ru-RU"/>
    </w:rPr>
  </w:style>
  <w:style w:type="paragraph" w:styleId="2">
    <w:name w:val="List 2"/>
    <w:basedOn w:val="a"/>
    <w:rsid w:val="004C34D8"/>
    <w:pPr>
      <w:spacing w:after="0" w:line="240" w:lineRule="auto"/>
      <w:ind w:left="566" w:hanging="283"/>
    </w:pPr>
    <w:rPr>
      <w:rFonts w:ascii="Times New Roman" w:eastAsia="Times New Roman" w:hAnsi="Times New Roman" w:cs="Times New Roman"/>
      <w:sz w:val="28"/>
      <w:szCs w:val="20"/>
      <w:lang w:eastAsia="ru-RU"/>
    </w:rPr>
  </w:style>
  <w:style w:type="paragraph" w:styleId="a3">
    <w:name w:val="Body Text"/>
    <w:aliases w:val="Знак,Знак Знак Знак,Основной текст Знак1 Знак,Основной текст Знак Знак Знак,Знак1 Знак Знак Знак,Основной текст Знак2 Знак Знак,Основной текст Знак1 Знак Знак Знак,Основной текст Знак Знак Знак Знак Знак,Знак1 Знак Знак Знак Знак Знак"/>
    <w:basedOn w:val="a"/>
    <w:link w:val="a4"/>
    <w:rsid w:val="004C34D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4">
    <w:name w:val="Основной текст Знак"/>
    <w:aliases w:val="Знак Знак,Знак Знак Знак Знак,Основной текст Знак1 Знак Знак,Основной текст Знак Знак Знак Знак,Знак1 Знак Знак Знак Знак,Основной текст Знак2 Знак Знак Знак,Основной текст Знак1 Знак Знак Знак Знак"/>
    <w:basedOn w:val="a0"/>
    <w:link w:val="a3"/>
    <w:rsid w:val="004C34D8"/>
    <w:rPr>
      <w:rFonts w:ascii="Times New Roman" w:eastAsia="Times New Roman" w:hAnsi="Times New Roman" w:cs="Times New Roman"/>
      <w:sz w:val="28"/>
      <w:szCs w:val="28"/>
      <w:lang w:eastAsia="ru-RU"/>
    </w:rPr>
  </w:style>
  <w:style w:type="paragraph" w:styleId="3">
    <w:name w:val="List 3"/>
    <w:basedOn w:val="a"/>
    <w:uiPriority w:val="99"/>
    <w:rsid w:val="004C34D8"/>
    <w:pPr>
      <w:spacing w:after="0" w:line="240" w:lineRule="auto"/>
      <w:ind w:left="849" w:hanging="283"/>
    </w:pPr>
    <w:rPr>
      <w:rFonts w:ascii="Times New Roman" w:eastAsia="Times New Roman" w:hAnsi="Times New Roman" w:cs="Times New Roman"/>
      <w:sz w:val="28"/>
      <w:szCs w:val="20"/>
      <w:lang w:eastAsia="ru-RU"/>
    </w:rPr>
  </w:style>
  <w:style w:type="character" w:styleId="a5">
    <w:name w:val="Hyperlink"/>
    <w:basedOn w:val="a0"/>
    <w:uiPriority w:val="99"/>
    <w:rsid w:val="004C34D8"/>
    <w:rPr>
      <w:rFonts w:cs="Times New Roman"/>
      <w:color w:val="0000FF"/>
      <w:u w:val="single"/>
    </w:rPr>
  </w:style>
  <w:style w:type="paragraph" w:customStyle="1" w:styleId="ConsPlusNormal">
    <w:name w:val="ConsPlusNormal"/>
    <w:link w:val="ConsPlusNormal0"/>
    <w:qFormat/>
    <w:rsid w:val="004C34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C34D8"/>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20">
    <w:name w:val="Основной текст (2)_"/>
    <w:basedOn w:val="a0"/>
    <w:link w:val="21"/>
    <w:rsid w:val="004C34D8"/>
    <w:rPr>
      <w:shd w:val="clear" w:color="auto" w:fill="FFFFFF"/>
    </w:rPr>
  </w:style>
  <w:style w:type="paragraph" w:customStyle="1" w:styleId="21">
    <w:name w:val="Основной текст (2)"/>
    <w:basedOn w:val="a"/>
    <w:link w:val="20"/>
    <w:rsid w:val="004C34D8"/>
    <w:pPr>
      <w:widowControl w:val="0"/>
      <w:shd w:val="clear" w:color="auto" w:fill="FFFFFF"/>
      <w:spacing w:after="0" w:line="298" w:lineRule="exact"/>
      <w:jc w:val="center"/>
    </w:pPr>
  </w:style>
  <w:style w:type="paragraph" w:styleId="a7">
    <w:name w:val="Normal (Web)"/>
    <w:basedOn w:val="a"/>
    <w:uiPriority w:val="99"/>
    <w:unhideWhenUsed/>
    <w:rsid w:val="004C3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C34D8"/>
    <w:rPr>
      <w:rFonts w:ascii="Arial" w:eastAsia="Times New Roman" w:hAnsi="Arial" w:cs="Arial"/>
      <w:sz w:val="20"/>
      <w:szCs w:val="20"/>
      <w:lang w:eastAsia="ru-RU"/>
    </w:rPr>
  </w:style>
  <w:style w:type="paragraph" w:styleId="a8">
    <w:name w:val="No Spacing"/>
    <w:aliases w:val="письмо,Без интервала1"/>
    <w:link w:val="a9"/>
    <w:qFormat/>
    <w:rsid w:val="004C34D8"/>
    <w:pPr>
      <w:spacing w:after="0" w:line="240" w:lineRule="auto"/>
    </w:pPr>
    <w:rPr>
      <w:rFonts w:ascii="Times New Roman" w:eastAsia="Times New Roman" w:hAnsi="Times New Roman" w:cs="Times New Roman"/>
      <w:sz w:val="28"/>
      <w:szCs w:val="24"/>
      <w:lang w:eastAsia="ru-RU"/>
    </w:rPr>
  </w:style>
  <w:style w:type="character" w:customStyle="1" w:styleId="a9">
    <w:name w:val="Без интервала Знак"/>
    <w:aliases w:val="письмо Знак,Без интервала1 Знак"/>
    <w:basedOn w:val="a0"/>
    <w:link w:val="a8"/>
    <w:locked/>
    <w:rsid w:val="004C34D8"/>
    <w:rPr>
      <w:rFonts w:ascii="Times New Roman" w:eastAsia="Times New Roman" w:hAnsi="Times New Roman" w:cs="Times New Roman"/>
      <w:sz w:val="28"/>
      <w:szCs w:val="24"/>
      <w:lang w:eastAsia="ru-RU"/>
    </w:rPr>
  </w:style>
  <w:style w:type="paragraph" w:customStyle="1" w:styleId="ConsNonformat">
    <w:name w:val="ConsNonformat"/>
    <w:rsid w:val="00BD4C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Bodytext2">
    <w:name w:val="Body text (2)_"/>
    <w:link w:val="Bodytext21"/>
    <w:rsid w:val="00BD4CCC"/>
    <w:rPr>
      <w:sz w:val="28"/>
      <w:szCs w:val="28"/>
      <w:shd w:val="clear" w:color="auto" w:fill="FFFFFF"/>
    </w:rPr>
  </w:style>
  <w:style w:type="paragraph" w:customStyle="1" w:styleId="Bodytext21">
    <w:name w:val="Body text (2)1"/>
    <w:basedOn w:val="a"/>
    <w:link w:val="Bodytext2"/>
    <w:uiPriority w:val="99"/>
    <w:rsid w:val="00BD4CCC"/>
    <w:pPr>
      <w:widowControl w:val="0"/>
      <w:shd w:val="clear" w:color="auto" w:fill="FFFFFF"/>
      <w:spacing w:before="600" w:after="420" w:line="240" w:lineRule="atLeast"/>
      <w:jc w:val="center"/>
    </w:pPr>
    <w:rPr>
      <w:sz w:val="28"/>
      <w:szCs w:val="28"/>
    </w:rPr>
  </w:style>
  <w:style w:type="paragraph" w:styleId="aa">
    <w:name w:val="header"/>
    <w:basedOn w:val="a"/>
    <w:link w:val="ab"/>
    <w:uiPriority w:val="99"/>
    <w:unhideWhenUsed/>
    <w:rsid w:val="0036122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122D"/>
  </w:style>
  <w:style w:type="paragraph" w:styleId="ac">
    <w:name w:val="footer"/>
    <w:basedOn w:val="a"/>
    <w:link w:val="ad"/>
    <w:uiPriority w:val="99"/>
    <w:unhideWhenUsed/>
    <w:rsid w:val="0036122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122D"/>
  </w:style>
  <w:style w:type="paragraph" w:customStyle="1" w:styleId="Bodytext20">
    <w:name w:val="Body text (2)"/>
    <w:basedOn w:val="a"/>
    <w:rsid w:val="0036122D"/>
    <w:pPr>
      <w:widowControl w:val="0"/>
      <w:shd w:val="clear" w:color="auto" w:fill="FFFFFF"/>
      <w:spacing w:after="0" w:line="235" w:lineRule="exact"/>
      <w:jc w:val="both"/>
    </w:pPr>
    <w:rPr>
      <w:rFonts w:ascii="Times New Roman" w:eastAsia="Times New Roman" w:hAnsi="Times New Roman" w:cs="Times New Roman"/>
      <w:sz w:val="28"/>
      <w:szCs w:val="28"/>
      <w:lang w:eastAsia="ru-RU"/>
    </w:rPr>
  </w:style>
  <w:style w:type="character" w:customStyle="1" w:styleId="sectioninfo">
    <w:name w:val="section__info"/>
    <w:rsid w:val="0036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0DCAD4D59DAB229D81CAFC3FD8E35A45F4A44BA55C78D65EF3B4076BBC60E779207CBFE42CC8B172D94C56901B01AB434F1776F7s67DI" TargetMode="External"/><Relationship Id="rId18" Type="http://schemas.openxmlformats.org/officeDocument/2006/relationships/hyperlink" Target="consultantplus://offline/ref=560B3A2B4D7DA8691B5A3AB2D17151CE9BA503EB28F8FF0AA1B308EFDCDA7A488F0245CEF297C0A81AE04B62D4B77D7E62A53CB908fFfFI" TargetMode="External"/><Relationship Id="rId26" Type="http://schemas.openxmlformats.org/officeDocument/2006/relationships/hyperlink" Target="consultantplus://offline/ref=4FB237D1082E920CD550FF3D3907A847606968AB63A06650C9D56868A50CDE37AF19BCA0A754E51AAADDDE491A114F1538A562D1AACBB1E7RD5BD" TargetMode="External"/><Relationship Id="rId21" Type="http://schemas.openxmlformats.org/officeDocument/2006/relationships/hyperlink" Target="https://zakupki.gov.ru" TargetMode="External"/><Relationship Id="rId34" Type="http://schemas.openxmlformats.org/officeDocument/2006/relationships/hyperlink" Target="consultantplus://offline/ref=3F28BA4F054D2498A4E8A88C0BCDB7EA30E5A676AA9C3E6A2E77D2181B2B143B43DBC0C6FA44WFLCI" TargetMode="External"/><Relationship Id="rId7" Type="http://schemas.openxmlformats.org/officeDocument/2006/relationships/endnotes" Target="endnotes.xml"/><Relationship Id="rId12" Type="http://schemas.openxmlformats.org/officeDocument/2006/relationships/hyperlink" Target="consultantplus://offline/ref=94D5092D234B45E27069A2D72EBE4394C47E2AC52B98FBD31D92F8A76F3B9542A7502183185662EE8B0B79534B69CDFA5D869FAFDBA571536DHFK" TargetMode="External"/><Relationship Id="rId17" Type="http://schemas.openxmlformats.org/officeDocument/2006/relationships/hyperlink" Target="consultantplus://offline/ref=560B3A2B4D7DA8691B5A3AB2D17151CE9BA503EB28F8FF0AA1B308EFDCDA7A488F0245CEF294C0A81AE04B62D4B77D7E62A53CB908fFfFI" TargetMode="External"/><Relationship Id="rId25" Type="http://schemas.openxmlformats.org/officeDocument/2006/relationships/hyperlink" Target="consultantplus://offline/ref=3D89A514E5E791DED4D9E8BE9F19BE5AEACEFB9CD9D163521181B4C52ABEB5C01EC622999295EC77652537EF5A380A61B869EA7D805CFE44QDRAK" TargetMode="External"/><Relationship Id="rId33" Type="http://schemas.openxmlformats.org/officeDocument/2006/relationships/hyperlink" Target="consultantplus://offline/ref=3F28BA4F054D2498A4E8A88C0BCDB7EA30E5A676AA9C3E6A2E77D2181B2B143B43DBC0C6FA45WFL4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0B3A2B4D7DA8691B5A3AB2D17151CE9BA503EB28F8FF0AA1B308EFDCDA7A488F0245CEF295C0A81AE04B62D4B77D7E62A53CB908fFfFI" TargetMode="External"/><Relationship Id="rId20" Type="http://schemas.openxmlformats.org/officeDocument/2006/relationships/hyperlink" Target="https://zakupki.gov.ru/epz/order/extendedsearch/results.html?searchString=0890300004820000560&amp;morphology=on" TargetMode="External"/><Relationship Id="rId29" Type="http://schemas.openxmlformats.org/officeDocument/2006/relationships/hyperlink" Target="consultantplus://offline/ref=5EABCE44225E70BB090088E1548E62A011ACF34DE80C265FC442AB5D24BA1E13CDEFC9671FE3DE76D1883B0034F0E9D4EF8D24CED90F2F74fAf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hyperlink" Target="consultantplus://offline/ref=7453A2B17A48D2BB669C90CEF109B077251CE4B1E045547DA25CA6E0C0504D72C6DA57106F50F8FE7C5B394135D2CD60895BF3E3287F32C1M" TargetMode="External"/><Relationship Id="rId32" Type="http://schemas.openxmlformats.org/officeDocument/2006/relationships/hyperlink" Target="consultantplus://offline/ref=F91414B913A63634FE1FD9410F3C3F0668127E7100ACD07A215706DEAD63FA80AAF553FA7165ZFzD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0B3A2B4D7DA8691B5A3AB2D17151CE9BA503EB28F8FF0AA1B308EFDCDA7A488F0245CEF293C0A81AE04B62D4B77D7E62A53CB908fFfFI" TargetMode="External"/><Relationship Id="rId23" Type="http://schemas.openxmlformats.org/officeDocument/2006/relationships/hyperlink" Target="https://torgi.gov.ru/restricted/notification/notificationView.html?notificationId=42278318&amp;lotId=42278710&amp;prevPageN=3" TargetMode="External"/><Relationship Id="rId28" Type="http://schemas.openxmlformats.org/officeDocument/2006/relationships/hyperlink" Target="consultantplus://offline/ref=5EABCE44225E70BB090088E1548E62A011ACF34DE80C265FC442AB5D24BA1E13CDEFC9671FE3DE76D1883B0034F0E9D4EF8D24CED90F2F74fAf8E" TargetMode="External"/><Relationship Id="rId36" Type="http://schemas.openxmlformats.org/officeDocument/2006/relationships/header" Target="header1.xml"/><Relationship Id="rId10" Type="http://schemas.openxmlformats.org/officeDocument/2006/relationships/hyperlink" Target="http://www.yamalpro.ru/2020/11/17/v-gubkinskom-zags-razmestyat-v-torgovom-tsentre-meriya-vyikupit-ego-za-100-mln-rubley/" TargetMode="External"/><Relationship Id="rId19" Type="http://schemas.openxmlformats.org/officeDocument/2006/relationships/hyperlink" Target="consultantplus://offline/ref=4744A4F59FC10631DCAD88FACAAD4A6DD7F22BBF64C76E7D5F9CC3EAF6D82C723DFE8424E25B26FA4F10FDD17581A418240D7AFF7C0BF071dBmCJ" TargetMode="External"/><Relationship Id="rId31" Type="http://schemas.openxmlformats.org/officeDocument/2006/relationships/hyperlink" Target="consultantplus://offline/ref=4D2161D0FD2F85FA7A2841A9BD545772E54FA772B5D4C24EE17F6DC1C54180EE8C981B74248F7CD20922C927BCB3mDF" TargetMode="External"/><Relationship Id="rId4" Type="http://schemas.openxmlformats.org/officeDocument/2006/relationships/settings" Target="settings.xml"/><Relationship Id="rId9" Type="http://schemas.openxmlformats.org/officeDocument/2006/relationships/hyperlink" Target="consultantplus://offline/ref=F47B48E6D46245AB072FB457812594851345C922FC3C3E59275F9314786AFB457563500C39ECD9D679B9353FB01ABABCF50E190A7D75365CG8X0G" TargetMode="External"/><Relationship Id="rId14" Type="http://schemas.openxmlformats.org/officeDocument/2006/relationships/hyperlink" Target="consultantplus://offline/ref=560B3A2B4D7DA8691B5A3AB2D17151CE9BA503EB28F8FF0AA1B308EFDCDA7A488F0245CFFC94C0A81AE04B62D4B77D7E62A53CB908fFfFI" TargetMode="External"/><Relationship Id="rId22" Type="http://schemas.openxmlformats.org/officeDocument/2006/relationships/hyperlink" Target="http://www.torgi.gov.ru" TargetMode="External"/><Relationship Id="rId27" Type="http://schemas.openxmlformats.org/officeDocument/2006/relationships/hyperlink" Target="consultantplus://offline/ref=4FB237D1082E920CD550FF3D3907A847606968AB63A06650C9D56868A50CDE37AF19BCA0A754E51AA1DDDE491A114F1538A562D1AACBB1E7RD5BD" TargetMode="External"/><Relationship Id="rId30" Type="http://schemas.openxmlformats.org/officeDocument/2006/relationships/hyperlink" Target="consultantplus://offline/ref=4D2161D0FD2F85FA7A2841A9BD545772E54FAA73B0D9C24EE17F6DC1C54180EE9E984378248E63D707379F76FA69C0FEA33FA0A494DCD186B8m5F" TargetMode="External"/><Relationship Id="rId35" Type="http://schemas.openxmlformats.org/officeDocument/2006/relationships/hyperlink" Target="consultantplus://offline/ref=6F427AAD6D4065275001FECC040F59A87C420D49074E1133E34F34B68A4DDE0898A66372F5BDFDC1X0P4I"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9903-C687-46C7-99F6-B2738EE9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28</Pages>
  <Words>14892</Words>
  <Characters>84890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18</cp:revision>
  <dcterms:created xsi:type="dcterms:W3CDTF">2021-09-17T09:06:00Z</dcterms:created>
  <dcterms:modified xsi:type="dcterms:W3CDTF">2021-09-27T10:38:00Z</dcterms:modified>
</cp:coreProperties>
</file>